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75898" w14:textId="77777777" w:rsidR="00534143" w:rsidRDefault="00000000">
      <w:pPr>
        <w:spacing w:after="927" w:line="259" w:lineRule="auto"/>
        <w:ind w:left="0" w:firstLine="0"/>
      </w:pPr>
      <w:r>
        <w:rPr>
          <w:rFonts w:ascii="Times New Roman" w:eastAsia="Times New Roman" w:hAnsi="Times New Roman" w:cs="Times New Roman"/>
          <w:sz w:val="18"/>
        </w:rPr>
        <w:t xml:space="preserve"> </w:t>
      </w:r>
    </w:p>
    <w:p w14:paraId="55DE7BD6" w14:textId="77777777" w:rsidR="00534143" w:rsidRDefault="00000000">
      <w:pPr>
        <w:spacing w:after="0" w:line="259" w:lineRule="auto"/>
        <w:ind w:left="449" w:firstLine="0"/>
      </w:pPr>
      <w:r>
        <w:rPr>
          <w:rFonts w:ascii="微软雅黑" w:eastAsia="微软雅黑" w:hAnsi="微软雅黑" w:cs="微软雅黑"/>
          <w:color w:val="FF0000"/>
          <w:sz w:val="72"/>
        </w:rPr>
        <w:t xml:space="preserve">河  北  省  教  育  厅 </w:t>
      </w:r>
    </w:p>
    <w:p w14:paraId="5341988F" w14:textId="77777777" w:rsidR="00534143" w:rsidRDefault="00000000">
      <w:pPr>
        <w:spacing w:after="0" w:line="259" w:lineRule="auto"/>
        <w:ind w:left="-180" w:right="-259" w:firstLine="0"/>
        <w:jc w:val="center"/>
      </w:pPr>
      <w:r>
        <w:rPr>
          <w:rFonts w:ascii="Calibri" w:eastAsia="Calibri" w:hAnsi="Calibri" w:cs="Calibri"/>
          <w:noProof/>
          <w:sz w:val="22"/>
        </w:rPr>
        <mc:AlternateContent>
          <mc:Choice Requires="wpg">
            <w:drawing>
              <wp:inline distT="0" distB="0" distL="0" distR="0" wp14:anchorId="25B7858D" wp14:editId="0C8B3DFB">
                <wp:extent cx="5894832" cy="64008"/>
                <wp:effectExtent l="0" t="0" r="0" b="0"/>
                <wp:docPr id="23695" name="Group 23695"/>
                <wp:cNvGraphicFramePr/>
                <a:graphic xmlns:a="http://schemas.openxmlformats.org/drawingml/2006/main">
                  <a:graphicData uri="http://schemas.microsoft.com/office/word/2010/wordprocessingGroup">
                    <wpg:wgp>
                      <wpg:cNvGrpSpPr/>
                      <wpg:grpSpPr>
                        <a:xfrm>
                          <a:off x="0" y="0"/>
                          <a:ext cx="5894832" cy="64008"/>
                          <a:chOff x="0" y="0"/>
                          <a:chExt cx="5894832" cy="64008"/>
                        </a:xfrm>
                      </wpg:grpSpPr>
                      <wps:wsp>
                        <wps:cNvPr id="29418" name="Shape 29418"/>
                        <wps:cNvSpPr/>
                        <wps:spPr>
                          <a:xfrm>
                            <a:off x="0" y="51816"/>
                            <a:ext cx="5894832" cy="12192"/>
                          </a:xfrm>
                          <a:custGeom>
                            <a:avLst/>
                            <a:gdLst/>
                            <a:ahLst/>
                            <a:cxnLst/>
                            <a:rect l="0" t="0" r="0" b="0"/>
                            <a:pathLst>
                              <a:path w="5894832" h="12192">
                                <a:moveTo>
                                  <a:pt x="0" y="0"/>
                                </a:moveTo>
                                <a:lnTo>
                                  <a:pt x="5894832" y="0"/>
                                </a:lnTo>
                                <a:lnTo>
                                  <a:pt x="5894832" y="12192"/>
                                </a:lnTo>
                                <a:lnTo>
                                  <a:pt x="0" y="12192"/>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5" name="Shape 95"/>
                        <wps:cNvSpPr/>
                        <wps:spPr>
                          <a:xfrm>
                            <a:off x="0" y="0"/>
                            <a:ext cx="5894832" cy="39624"/>
                          </a:xfrm>
                          <a:custGeom>
                            <a:avLst/>
                            <a:gdLst/>
                            <a:ahLst/>
                            <a:cxnLst/>
                            <a:rect l="0" t="0" r="0" b="0"/>
                            <a:pathLst>
                              <a:path w="5894832" h="39624">
                                <a:moveTo>
                                  <a:pt x="0" y="0"/>
                                </a:moveTo>
                                <a:lnTo>
                                  <a:pt x="5894832" y="1524"/>
                                </a:lnTo>
                                <a:lnTo>
                                  <a:pt x="5894832" y="39624"/>
                                </a:lnTo>
                                <a:lnTo>
                                  <a:pt x="0" y="3810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23695" style="width:464.16pt;height:5.03998pt;mso-position-horizontal-relative:char;mso-position-vertical-relative:line" coordsize="58948,640">
                <v:shape id="Shape 29419" style="position:absolute;width:58948;height:121;left:0;top:518;" coordsize="5894832,12192" path="m0,0l5894832,0l5894832,12192l0,12192l0,0">
                  <v:stroke weight="0pt" endcap="flat" joinstyle="miter" miterlimit="10" on="false" color="#000000" opacity="0"/>
                  <v:fill on="true" color="#ff0000"/>
                </v:shape>
                <v:shape id="Shape 95" style="position:absolute;width:58948;height:396;left:0;top:0;" coordsize="5894832,39624" path="m0,0l5894832,1524l5894832,39624l0,38100l0,0x">
                  <v:stroke weight="0pt" endcap="flat" joinstyle="miter" miterlimit="10" on="false" color="#000000" opacity="0"/>
                  <v:fill on="true" color="#ff0000"/>
                </v:shape>
              </v:group>
            </w:pict>
          </mc:Fallback>
        </mc:AlternateContent>
      </w:r>
      <w:r>
        <w:rPr>
          <w:rFonts w:ascii="宋体" w:eastAsia="宋体" w:hAnsi="宋体" w:cs="宋体"/>
          <w:color w:val="FF0000"/>
          <w:sz w:val="44"/>
        </w:rPr>
        <w:t xml:space="preserve"> </w:t>
      </w:r>
    </w:p>
    <w:p w14:paraId="16867B4C" w14:textId="77777777" w:rsidR="00534143" w:rsidRDefault="00000000">
      <w:pPr>
        <w:spacing w:after="0" w:line="259" w:lineRule="auto"/>
        <w:ind w:left="217" w:firstLine="0"/>
        <w:jc w:val="center"/>
      </w:pPr>
      <w:r>
        <w:rPr>
          <w:rFonts w:ascii="宋体" w:eastAsia="宋体" w:hAnsi="宋体" w:cs="宋体"/>
          <w:sz w:val="44"/>
        </w:rPr>
        <w:t xml:space="preserve"> </w:t>
      </w:r>
    </w:p>
    <w:p w14:paraId="4034C1D1" w14:textId="77777777" w:rsidR="00534143" w:rsidRDefault="00000000">
      <w:pPr>
        <w:spacing w:after="185" w:line="259" w:lineRule="auto"/>
        <w:ind w:left="0" w:right="2" w:firstLine="0"/>
        <w:jc w:val="right"/>
      </w:pPr>
      <w:r>
        <w:rPr>
          <w:sz w:val="32"/>
        </w:rPr>
        <w:t xml:space="preserve">冀教德育函〔2022〕5号 </w:t>
      </w:r>
    </w:p>
    <w:p w14:paraId="42FC3309" w14:textId="77777777" w:rsidR="00534143" w:rsidRDefault="00000000">
      <w:pPr>
        <w:spacing w:after="62" w:line="259" w:lineRule="auto"/>
        <w:ind w:left="107" w:firstLine="0"/>
        <w:jc w:val="center"/>
      </w:pPr>
      <w:r>
        <w:rPr>
          <w:rFonts w:ascii="微软雅黑" w:eastAsia="微软雅黑" w:hAnsi="微软雅黑" w:cs="微软雅黑"/>
          <w:sz w:val="44"/>
        </w:rPr>
        <w:t xml:space="preserve"> </w:t>
      </w:r>
    </w:p>
    <w:p w14:paraId="603EBE61" w14:textId="77777777" w:rsidR="00534143" w:rsidRDefault="00000000">
      <w:pPr>
        <w:spacing w:after="62" w:line="259" w:lineRule="auto"/>
        <w:ind w:left="0" w:right="2" w:firstLine="0"/>
        <w:jc w:val="center"/>
      </w:pPr>
      <w:r>
        <w:rPr>
          <w:rFonts w:ascii="微软雅黑" w:eastAsia="微软雅黑" w:hAnsi="微软雅黑" w:cs="微软雅黑"/>
          <w:sz w:val="44"/>
        </w:rPr>
        <w:t xml:space="preserve">河北省教育厅 </w:t>
      </w:r>
    </w:p>
    <w:p w14:paraId="621A6E78" w14:textId="77777777" w:rsidR="00534143" w:rsidRDefault="00000000">
      <w:pPr>
        <w:spacing w:after="0" w:line="286" w:lineRule="auto"/>
        <w:ind w:left="2440" w:hanging="1982"/>
      </w:pPr>
      <w:r>
        <w:rPr>
          <w:rFonts w:ascii="微软雅黑" w:eastAsia="微软雅黑" w:hAnsi="微软雅黑" w:cs="微软雅黑"/>
          <w:sz w:val="44"/>
        </w:rPr>
        <w:t xml:space="preserve">关于印发《河北省高校学生心理危机预防与干预手册》的通知 </w:t>
      </w:r>
    </w:p>
    <w:p w14:paraId="2B0CECA1" w14:textId="77777777" w:rsidR="00534143" w:rsidRDefault="00000000">
      <w:pPr>
        <w:spacing w:after="142" w:line="259" w:lineRule="auto"/>
        <w:ind w:left="0" w:firstLine="0"/>
      </w:pPr>
      <w:r>
        <w:rPr>
          <w:sz w:val="32"/>
        </w:rPr>
        <w:t xml:space="preserve">  </w:t>
      </w:r>
    </w:p>
    <w:p w14:paraId="29DE99B5" w14:textId="77777777" w:rsidR="00534143" w:rsidRDefault="00000000">
      <w:pPr>
        <w:spacing w:after="124" w:line="259" w:lineRule="auto"/>
        <w:ind w:left="-5" w:hanging="10"/>
      </w:pPr>
      <w:r>
        <w:rPr>
          <w:sz w:val="32"/>
        </w:rPr>
        <w:t xml:space="preserve">各高等学校： </w:t>
      </w:r>
    </w:p>
    <w:p w14:paraId="5BBB7797" w14:textId="77777777" w:rsidR="00534143" w:rsidRDefault="00000000">
      <w:pPr>
        <w:spacing w:after="2" w:line="329" w:lineRule="auto"/>
        <w:ind w:left="-15" w:firstLine="641"/>
      </w:pPr>
      <w:r>
        <w:rPr>
          <w:sz w:val="32"/>
        </w:rPr>
        <w:t>为进一步规范和加强大学生心理危机预防和干预工作，提升一线心理健康教育工作者科学识别、实时预警、专业咨询和妥善应对能力，教育部高校思想政治工作队伍培训研修中心（河北师范大学）编制了《河北省高校学生心理危机预防与干预手册》。</w:t>
      </w:r>
    </w:p>
    <w:p w14:paraId="41E7B698" w14:textId="77777777" w:rsidR="00534143" w:rsidRDefault="00000000">
      <w:pPr>
        <w:spacing w:after="124" w:line="259" w:lineRule="auto"/>
        <w:ind w:left="-5" w:hanging="10"/>
      </w:pPr>
      <w:r>
        <w:rPr>
          <w:sz w:val="32"/>
        </w:rPr>
        <w:t xml:space="preserve">现印发给你们，请参照使用。 </w:t>
      </w:r>
    </w:p>
    <w:p w14:paraId="7154BDC8" w14:textId="77777777" w:rsidR="00534143" w:rsidRDefault="00000000">
      <w:pPr>
        <w:spacing w:after="137" w:line="259" w:lineRule="auto"/>
        <w:ind w:left="0" w:firstLine="0"/>
      </w:pPr>
      <w:r>
        <w:rPr>
          <w:sz w:val="32"/>
        </w:rPr>
        <w:t xml:space="preserve">  </w:t>
      </w:r>
    </w:p>
    <w:p w14:paraId="5B019651" w14:textId="77777777" w:rsidR="00534143" w:rsidRDefault="00000000">
      <w:pPr>
        <w:spacing w:after="142" w:line="259" w:lineRule="auto"/>
        <w:ind w:left="0" w:firstLine="0"/>
      </w:pPr>
      <w:r>
        <w:rPr>
          <w:sz w:val="32"/>
        </w:rPr>
        <w:t xml:space="preserve">  </w:t>
      </w:r>
    </w:p>
    <w:p w14:paraId="66F09A95" w14:textId="77777777" w:rsidR="00534143" w:rsidRDefault="00000000">
      <w:pPr>
        <w:spacing w:after="124" w:line="259" w:lineRule="auto"/>
        <w:ind w:left="111" w:hanging="1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54D56BCC" wp14:editId="1A9551FF">
                <wp:simplePos x="0" y="0"/>
                <wp:positionH relativeFrom="column">
                  <wp:posOffset>3770376</wp:posOffset>
                </wp:positionH>
                <wp:positionV relativeFrom="paragraph">
                  <wp:posOffset>-555808</wp:posOffset>
                </wp:positionV>
                <wp:extent cx="1810512" cy="1770889"/>
                <wp:effectExtent l="0" t="0" r="0" b="0"/>
                <wp:wrapNone/>
                <wp:docPr id="23694" name="Group 23694"/>
                <wp:cNvGraphicFramePr/>
                <a:graphic xmlns:a="http://schemas.openxmlformats.org/drawingml/2006/main">
                  <a:graphicData uri="http://schemas.microsoft.com/office/word/2010/wordprocessingGroup">
                    <wpg:wgp>
                      <wpg:cNvGrpSpPr/>
                      <wpg:grpSpPr>
                        <a:xfrm>
                          <a:off x="0" y="0"/>
                          <a:ext cx="1810512" cy="1770889"/>
                          <a:chOff x="0" y="0"/>
                          <a:chExt cx="1810512" cy="1770889"/>
                        </a:xfrm>
                      </wpg:grpSpPr>
                      <pic:pic xmlns:pic="http://schemas.openxmlformats.org/drawingml/2006/picture">
                        <pic:nvPicPr>
                          <pic:cNvPr id="9" name="Picture 9"/>
                          <pic:cNvPicPr/>
                        </pic:nvPicPr>
                        <pic:blipFill>
                          <a:blip r:embed="rId7"/>
                          <a:stretch>
                            <a:fillRect/>
                          </a:stretch>
                        </pic:blipFill>
                        <pic:spPr>
                          <a:xfrm flipV="1">
                            <a:off x="0" y="0"/>
                            <a:ext cx="1810512" cy="885444"/>
                          </a:xfrm>
                          <a:prstGeom prst="rect">
                            <a:avLst/>
                          </a:prstGeom>
                        </pic:spPr>
                      </pic:pic>
                      <pic:pic xmlns:pic="http://schemas.openxmlformats.org/drawingml/2006/picture">
                        <pic:nvPicPr>
                          <pic:cNvPr id="11" name="Picture 11"/>
                          <pic:cNvPicPr/>
                        </pic:nvPicPr>
                        <pic:blipFill>
                          <a:blip r:embed="rId8"/>
                          <a:stretch>
                            <a:fillRect/>
                          </a:stretch>
                        </pic:blipFill>
                        <pic:spPr>
                          <a:xfrm flipV="1">
                            <a:off x="0" y="885444"/>
                            <a:ext cx="1810512" cy="885444"/>
                          </a:xfrm>
                          <a:prstGeom prst="rect">
                            <a:avLst/>
                          </a:prstGeom>
                        </pic:spPr>
                      </pic:pic>
                    </wpg:wgp>
                  </a:graphicData>
                </a:graphic>
              </wp:anchor>
            </w:drawing>
          </mc:Choice>
          <mc:Fallback xmlns:a="http://schemas.openxmlformats.org/drawingml/2006/main">
            <w:pict>
              <v:group id="Group 23694" style="width:142.56pt;height:139.44pt;position:absolute;z-index:-2147483646;mso-position-horizontal-relative:text;mso-position-horizontal:absolute;margin-left:296.88pt;mso-position-vertical-relative:text;margin-top:-43.7645pt;" coordsize="18105,17708">
                <v:shape id="Picture 9" style="position:absolute;width:18105;height:8854;left:0;top:0;flip:y;" filled="f">
                  <v:imagedata r:id="rId16"/>
                </v:shape>
                <v:shape id="Picture 11" style="position:absolute;width:18105;height:8854;left:0;top:8854;flip:y;" filled="f">
                  <v:imagedata r:id="rId17"/>
                </v:shape>
              </v:group>
            </w:pict>
          </mc:Fallback>
        </mc:AlternateContent>
      </w:r>
      <w:r>
        <w:rPr>
          <w:sz w:val="32"/>
        </w:rPr>
        <w:t xml:space="preserve">                                     河 北 省 教 育 厅 </w:t>
      </w:r>
    </w:p>
    <w:p w14:paraId="37673B51" w14:textId="77777777" w:rsidR="00534143" w:rsidRDefault="00000000">
      <w:pPr>
        <w:spacing w:after="124" w:line="259" w:lineRule="auto"/>
        <w:ind w:left="310" w:hanging="10"/>
      </w:pPr>
      <w:r>
        <w:rPr>
          <w:sz w:val="32"/>
        </w:rPr>
        <w:t xml:space="preserve">                                    2022年3月25日 </w:t>
      </w:r>
    </w:p>
    <w:p w14:paraId="0E5B6F91" w14:textId="77777777" w:rsidR="00534143" w:rsidRDefault="00000000">
      <w:pPr>
        <w:spacing w:after="142" w:line="259" w:lineRule="auto"/>
        <w:ind w:left="0" w:firstLine="0"/>
      </w:pPr>
      <w:r>
        <w:rPr>
          <w:sz w:val="32"/>
        </w:rPr>
        <w:lastRenderedPageBreak/>
        <w:t xml:space="preserve">  </w:t>
      </w:r>
    </w:p>
    <w:p w14:paraId="64D3B8AF" w14:textId="77777777" w:rsidR="00534143" w:rsidRDefault="00000000">
      <w:pPr>
        <w:spacing w:after="750" w:line="259" w:lineRule="auto"/>
        <w:ind w:left="0" w:firstLine="0"/>
      </w:pPr>
      <w:r>
        <w:rPr>
          <w:sz w:val="32"/>
        </w:rPr>
        <w:t xml:space="preserve">  </w:t>
      </w:r>
    </w:p>
    <w:p w14:paraId="2960F575" w14:textId="77777777" w:rsidR="00534143" w:rsidRDefault="00000000">
      <w:pPr>
        <w:spacing w:after="248" w:line="259" w:lineRule="auto"/>
        <w:ind w:left="-360" w:right="-79" w:firstLine="0"/>
      </w:pPr>
      <w:r>
        <w:rPr>
          <w:rFonts w:ascii="Calibri" w:eastAsia="Calibri" w:hAnsi="Calibri" w:cs="Calibri"/>
          <w:noProof/>
          <w:sz w:val="22"/>
        </w:rPr>
        <mc:AlternateContent>
          <mc:Choice Requires="wpg">
            <w:drawing>
              <wp:inline distT="0" distB="0" distL="0" distR="0" wp14:anchorId="6D7751CA" wp14:editId="1589AE64">
                <wp:extent cx="5894832" cy="64008"/>
                <wp:effectExtent l="0" t="0" r="0" b="0"/>
                <wp:docPr id="23696" name="Group 23696"/>
                <wp:cNvGraphicFramePr/>
                <a:graphic xmlns:a="http://schemas.openxmlformats.org/drawingml/2006/main">
                  <a:graphicData uri="http://schemas.microsoft.com/office/word/2010/wordprocessingGroup">
                    <wpg:wgp>
                      <wpg:cNvGrpSpPr/>
                      <wpg:grpSpPr>
                        <a:xfrm>
                          <a:off x="0" y="0"/>
                          <a:ext cx="5894832" cy="64008"/>
                          <a:chOff x="0" y="0"/>
                          <a:chExt cx="5894832" cy="64008"/>
                        </a:xfrm>
                      </wpg:grpSpPr>
                      <wps:wsp>
                        <wps:cNvPr id="29420" name="Shape 29420"/>
                        <wps:cNvSpPr/>
                        <wps:spPr>
                          <a:xfrm>
                            <a:off x="0" y="25908"/>
                            <a:ext cx="5894832" cy="38100"/>
                          </a:xfrm>
                          <a:custGeom>
                            <a:avLst/>
                            <a:gdLst/>
                            <a:ahLst/>
                            <a:cxnLst/>
                            <a:rect l="0" t="0" r="0" b="0"/>
                            <a:pathLst>
                              <a:path w="5894832" h="38100">
                                <a:moveTo>
                                  <a:pt x="0" y="0"/>
                                </a:moveTo>
                                <a:lnTo>
                                  <a:pt x="5894832" y="0"/>
                                </a:lnTo>
                                <a:lnTo>
                                  <a:pt x="5894832" y="38100"/>
                                </a:lnTo>
                                <a:lnTo>
                                  <a:pt x="0" y="3810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7" name="Shape 97"/>
                        <wps:cNvSpPr/>
                        <wps:spPr>
                          <a:xfrm>
                            <a:off x="0" y="0"/>
                            <a:ext cx="5894832" cy="13716"/>
                          </a:xfrm>
                          <a:custGeom>
                            <a:avLst/>
                            <a:gdLst/>
                            <a:ahLst/>
                            <a:cxnLst/>
                            <a:rect l="0" t="0" r="0" b="0"/>
                            <a:pathLst>
                              <a:path w="5894832" h="13716">
                                <a:moveTo>
                                  <a:pt x="0" y="0"/>
                                </a:moveTo>
                                <a:lnTo>
                                  <a:pt x="5894832" y="0"/>
                                </a:lnTo>
                                <a:lnTo>
                                  <a:pt x="5894832" y="13716"/>
                                </a:lnTo>
                                <a:lnTo>
                                  <a:pt x="0" y="1219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23696" style="width:464.16pt;height:5.04004pt;mso-position-horizontal-relative:char;mso-position-vertical-relative:line" coordsize="58948,640">
                <v:shape id="Shape 29421" style="position:absolute;width:58948;height:381;left:0;top:259;" coordsize="5894832,38100" path="m0,0l5894832,0l5894832,38100l0,38100l0,0">
                  <v:stroke weight="0pt" endcap="flat" joinstyle="miter" miterlimit="10" on="false" color="#000000" opacity="0"/>
                  <v:fill on="true" color="#ff0000"/>
                </v:shape>
                <v:shape id="Shape 97" style="position:absolute;width:58948;height:137;left:0;top:0;" coordsize="5894832,13716" path="m0,0l5894832,0l5894832,13716l0,12192l0,0x">
                  <v:stroke weight="0pt" endcap="flat" joinstyle="miter" miterlimit="10" on="false" color="#000000" opacity="0"/>
                  <v:fill on="true" color="#ff0000"/>
                </v:shape>
              </v:group>
            </w:pict>
          </mc:Fallback>
        </mc:AlternateContent>
      </w:r>
    </w:p>
    <w:p w14:paraId="07B541DB" w14:textId="77777777" w:rsidR="00534143" w:rsidRDefault="00000000">
      <w:pPr>
        <w:spacing w:after="0" w:line="259" w:lineRule="auto"/>
        <w:ind w:left="0" w:firstLine="0"/>
      </w:pPr>
      <w:r>
        <w:rPr>
          <w:rFonts w:ascii="Times New Roman" w:eastAsia="Times New Roman" w:hAnsi="Times New Roman" w:cs="Times New Roman"/>
          <w:sz w:val="18"/>
        </w:rPr>
        <w:t xml:space="preserve"> </w:t>
      </w:r>
    </w:p>
    <w:p w14:paraId="4FAC1273" w14:textId="77777777" w:rsidR="00534143" w:rsidRDefault="00534143">
      <w:pPr>
        <w:sectPr w:rsidR="00534143">
          <w:footerReference w:type="even" r:id="rId18"/>
          <w:footerReference w:type="default" r:id="rId19"/>
          <w:footerReference w:type="first" r:id="rId20"/>
          <w:pgSz w:w="11906" w:h="16838"/>
          <w:pgMar w:top="1440" w:right="1473" w:bottom="1440" w:left="1589" w:header="720" w:footer="720" w:gutter="0"/>
          <w:cols w:space="720"/>
        </w:sectPr>
      </w:pPr>
    </w:p>
    <w:p w14:paraId="174C9FD8" w14:textId="77777777" w:rsidR="00534143" w:rsidRDefault="00000000">
      <w:pPr>
        <w:spacing w:after="0" w:line="259" w:lineRule="auto"/>
        <w:ind w:left="-1440" w:right="10454" w:firstLine="0"/>
      </w:pPr>
      <w:r>
        <w:rPr>
          <w:noProof/>
        </w:rPr>
        <w:lastRenderedPageBreak/>
        <w:drawing>
          <wp:anchor distT="0" distB="0" distL="114300" distR="114300" simplePos="0" relativeHeight="251659264" behindDoc="0" locked="0" layoutInCell="1" allowOverlap="0" wp14:anchorId="5DF3FD7B" wp14:editId="745038A3">
            <wp:simplePos x="0" y="0"/>
            <wp:positionH relativeFrom="page">
              <wp:posOffset>0</wp:posOffset>
            </wp:positionH>
            <wp:positionV relativeFrom="page">
              <wp:posOffset>0</wp:posOffset>
            </wp:positionV>
            <wp:extent cx="7552944" cy="10256520"/>
            <wp:effectExtent l="0" t="0" r="0" b="0"/>
            <wp:wrapTopAndBottom/>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21"/>
                    <a:stretch>
                      <a:fillRect/>
                    </a:stretch>
                  </pic:blipFill>
                  <pic:spPr>
                    <a:xfrm>
                      <a:off x="0" y="0"/>
                      <a:ext cx="7552944" cy="10256520"/>
                    </a:xfrm>
                    <a:prstGeom prst="rect">
                      <a:avLst/>
                    </a:prstGeom>
                  </pic:spPr>
                </pic:pic>
              </a:graphicData>
            </a:graphic>
          </wp:anchor>
        </w:drawing>
      </w:r>
      <w:r>
        <w:br w:type="page"/>
      </w:r>
    </w:p>
    <w:p w14:paraId="719CE1AE" w14:textId="77777777" w:rsidR="00534143" w:rsidRDefault="00534143">
      <w:pPr>
        <w:spacing w:after="0" w:line="259" w:lineRule="auto"/>
        <w:ind w:left="0" w:firstLine="0"/>
      </w:pPr>
    </w:p>
    <w:p w14:paraId="2A8AC39A" w14:textId="77777777" w:rsidR="00534143" w:rsidRDefault="00534143">
      <w:pPr>
        <w:sectPr w:rsidR="00534143">
          <w:footerReference w:type="even" r:id="rId22"/>
          <w:footerReference w:type="default" r:id="rId23"/>
          <w:footerReference w:type="first" r:id="rId24"/>
          <w:pgSz w:w="11894" w:h="16152"/>
          <w:pgMar w:top="1440" w:right="1440" w:bottom="1440" w:left="1440" w:header="720" w:footer="720" w:gutter="0"/>
          <w:cols w:space="720"/>
        </w:sectPr>
      </w:pPr>
    </w:p>
    <w:p w14:paraId="287EBA4C" w14:textId="77777777" w:rsidR="00534143" w:rsidRDefault="00000000">
      <w:pPr>
        <w:spacing w:after="140" w:line="259" w:lineRule="auto"/>
        <w:ind w:left="0" w:right="140" w:firstLine="0"/>
        <w:jc w:val="center"/>
      </w:pPr>
      <w:r>
        <w:rPr>
          <w:rFonts w:ascii="华文中宋" w:eastAsia="华文中宋" w:hAnsi="华文中宋" w:cs="华文中宋"/>
          <w:sz w:val="44"/>
        </w:rPr>
        <w:lastRenderedPageBreak/>
        <w:t>序</w:t>
      </w:r>
    </w:p>
    <w:p w14:paraId="20BDB6CD" w14:textId="77777777" w:rsidR="00534143" w:rsidRDefault="00000000">
      <w:pPr>
        <w:spacing w:after="2" w:line="367" w:lineRule="auto"/>
        <w:ind w:left="0" w:firstLine="559"/>
      </w:pPr>
      <w:r>
        <w:rPr>
          <w:rFonts w:ascii="楷体" w:eastAsia="楷体" w:hAnsi="楷体" w:cs="楷体"/>
        </w:rPr>
        <w:t>党的十八大以来，以习近平同志为核心的党中央高度重视学生心理健康工作，习近平总书记对学生心理健康教育作出了系列重要批示指示，为做好新时代高校学生心理健康教育工作提供了根本遵循。 2021年7月，教育部办公厅印发了《关于加强学生心理健康管理工作的通知》（教思政厅函〔2021〕10号），要求各省市教育系统进一步提高学生心理健康工作针对性和有效性，切实加强专业支撑和科学管理，要加强源头管理，全方位提升学生心理健康素养。2021年 11月29日，教育部召开全国高校学生心理健康教育工作推进会，部署推动高校学生心理健康教育工作高质量发展。</w:t>
      </w:r>
    </w:p>
    <w:p w14:paraId="291A8B00" w14:textId="77777777" w:rsidR="00534143" w:rsidRDefault="00000000">
      <w:pPr>
        <w:spacing w:after="0" w:line="368" w:lineRule="auto"/>
        <w:ind w:left="0" w:firstLine="559"/>
      </w:pPr>
      <w:r>
        <w:rPr>
          <w:rFonts w:ascii="楷体" w:eastAsia="楷体" w:hAnsi="楷体" w:cs="楷体"/>
        </w:rPr>
        <w:t>怀进鹏部长在会议中强调高校心理健康教育工作，要把贯彻落实习近平总书记系列重要批示指示精神同深入学习贯彻党的十九届六中全会精神结合起来，遵循教育规律，增强育人担当，维护校园安全，增强积极作为，紧盯问题导向，增强工作紧迫，把全面加强和改进学生心理健康教育工作作为培育担当民族复兴大任的时代新人的重要内容。他指出科学识别、实时预警、专业咨询和妥善应对是做好工作的关键，预警管理要全天候、一站式，咨询服务要规范专业、高效便捷，应对处理要协同联动、增强合力，精准干预学生各类心理问题。各地教育部门和各高校党委要切实担负主体责任，加强对学生心理健康教育工作的统一领导和统筹推进，强化保障，加强合力。</w:t>
      </w:r>
    </w:p>
    <w:p w14:paraId="7A533F23" w14:textId="77777777" w:rsidR="00534143" w:rsidRDefault="00000000">
      <w:pPr>
        <w:spacing w:after="0" w:line="368" w:lineRule="auto"/>
        <w:ind w:left="0" w:firstLine="559"/>
      </w:pPr>
      <w:r>
        <w:rPr>
          <w:rFonts w:ascii="楷体" w:eastAsia="楷体" w:hAnsi="楷体" w:cs="楷体"/>
        </w:rPr>
        <w:t>学生心理危机预防与干预工作是高校大学生日常教育和管理体系的重要组成部分，也是涉及部门众多、资源调度较广、处理方式较为复杂的系统工作。高校学生心理危机事件的发生和处置都会引发校园震动和社会广泛关注，有效预防和应对心理危机事件，降低心理危机事件发生率，减少因心理危机带来的生命损失，促进学生健康发展，</w:t>
      </w:r>
      <w:r>
        <w:rPr>
          <w:rFonts w:ascii="楷体" w:eastAsia="楷体" w:hAnsi="楷体" w:cs="楷体"/>
        </w:rPr>
        <w:lastRenderedPageBreak/>
        <w:t>是深入贯彻习近平新时代中国特色社会主义思想、落实立德树人根本任务的重要内容，是高校育人工作的重要环节。</w:t>
      </w:r>
    </w:p>
    <w:p w14:paraId="66AA0E22" w14:textId="77777777" w:rsidR="00534143" w:rsidRDefault="00000000">
      <w:pPr>
        <w:spacing w:after="155" w:line="267" w:lineRule="auto"/>
        <w:ind w:left="569" w:hanging="10"/>
      </w:pPr>
      <w:r>
        <w:rPr>
          <w:rFonts w:ascii="楷体" w:eastAsia="楷体" w:hAnsi="楷体" w:cs="楷体"/>
        </w:rPr>
        <w:t>在高校的心理育人队伍中，辅导员和专兼职心理老师是学生心理</w:t>
      </w:r>
    </w:p>
    <w:p w14:paraId="24ED2843" w14:textId="77777777" w:rsidR="00534143" w:rsidRDefault="00000000">
      <w:pPr>
        <w:spacing w:after="0" w:line="371" w:lineRule="auto"/>
        <w:ind w:left="10" w:hanging="10"/>
      </w:pPr>
      <w:r>
        <w:rPr>
          <w:rFonts w:ascii="楷体" w:eastAsia="楷体" w:hAnsi="楷体" w:cs="楷体"/>
        </w:rPr>
        <w:t>危机预防和干预体系建设的重要组成部分，也是最关键的工作群体。为了给大家开展此项工作提供必要参考，提升危机预防和干预成效，中共河北省委教育工委、 河北省教育厅、高校思想政治工作队伍培训研修中心（河北师范大学）、河北省心理学会大学生心理咨询专业委员会、河北师范大学心理健康指导服务中心，联合组织编写了《河北省高校学生心理危机预防与干预手册》（以下简称《手册》）。</w:t>
      </w:r>
    </w:p>
    <w:p w14:paraId="392E5A1F" w14:textId="77777777" w:rsidR="00534143" w:rsidRDefault="00000000">
      <w:pPr>
        <w:spacing w:after="1120" w:line="368" w:lineRule="auto"/>
        <w:ind w:left="0" w:firstLine="559"/>
      </w:pPr>
      <w:r>
        <w:rPr>
          <w:rFonts w:ascii="楷体" w:eastAsia="楷体" w:hAnsi="楷体" w:cs="楷体"/>
        </w:rPr>
        <w:t>《手册》结合心理危机预防和干预的相关理论，借鉴了国内多个省份高校的优秀经验，从大学生心理危机概述、心理危机的识别和预警、心理危机的评估和干预、危机事件的应对和处理、危机善后的处置与辅导、大学生常见心理问题识别及各年级易发心理问题、相关法律法规、求助方式、工作常用材料等九大方面进行了阐述和介绍，内容完整科学、流程严谨规范、措施合理可行，可以作为面向省内各高校辅导员的一般性工作的参考手册。在日常工作中，各高校要紧密结合本校及学生心理危机事件的实际情况具体分析，灵活应对，以提升学生心理危机预防与干预工作的时效性。</w:t>
      </w:r>
    </w:p>
    <w:p w14:paraId="4244318D" w14:textId="77777777" w:rsidR="00534143" w:rsidRDefault="00000000">
      <w:pPr>
        <w:spacing w:after="0" w:line="259" w:lineRule="auto"/>
        <w:ind w:left="0" w:right="605" w:firstLine="0"/>
        <w:jc w:val="right"/>
      </w:pPr>
      <w:r>
        <w:rPr>
          <w:rFonts w:ascii="楷体" w:eastAsia="楷体" w:hAnsi="楷体" w:cs="楷体"/>
        </w:rPr>
        <w:t>二零二一年十二月</w:t>
      </w:r>
    </w:p>
    <w:p w14:paraId="4D2DC357" w14:textId="77777777" w:rsidR="00534143" w:rsidRDefault="00000000">
      <w:pPr>
        <w:spacing w:after="185" w:line="259" w:lineRule="auto"/>
        <w:ind w:left="0" w:right="139" w:firstLine="0"/>
        <w:jc w:val="center"/>
      </w:pPr>
      <w:r>
        <w:rPr>
          <w:rFonts w:ascii="Microsoft YaHei UI" w:eastAsia="Microsoft YaHei UI" w:hAnsi="Microsoft YaHei UI" w:cs="Microsoft YaHei UI"/>
          <w:sz w:val="36"/>
        </w:rPr>
        <w:t>目 录</w:t>
      </w:r>
    </w:p>
    <w:p w14:paraId="6FABC7A1" w14:textId="77777777" w:rsidR="00534143" w:rsidRDefault="00000000">
      <w:pPr>
        <w:spacing w:line="433" w:lineRule="auto"/>
        <w:ind w:left="-5" w:hanging="10"/>
      </w:pPr>
      <w:r>
        <w:rPr>
          <w:rFonts w:ascii="黑体" w:eastAsia="黑体" w:hAnsi="黑体" w:cs="黑体"/>
          <w:sz w:val="21"/>
        </w:rPr>
        <w:t>第一部分大学生心理危机概述</w:t>
      </w:r>
      <w:r>
        <w:rPr>
          <w:rFonts w:ascii="Calibri" w:eastAsia="Calibri" w:hAnsi="Calibri" w:cs="Calibri"/>
          <w:sz w:val="21"/>
        </w:rPr>
        <w:t xml:space="preserve">......................................................................................................1 </w:t>
      </w:r>
      <w:r>
        <w:rPr>
          <w:rFonts w:ascii="楷体" w:eastAsia="楷体" w:hAnsi="楷体" w:cs="楷体"/>
          <w:sz w:val="21"/>
        </w:rPr>
        <w:t>一、心理危机的定义</w:t>
      </w:r>
      <w:r>
        <w:rPr>
          <w:rFonts w:ascii="Calibri" w:eastAsia="Calibri" w:hAnsi="Calibri" w:cs="Calibri"/>
          <w:sz w:val="21"/>
        </w:rPr>
        <w:t xml:space="preserve">................................................................................................................ 1 </w:t>
      </w:r>
      <w:r>
        <w:rPr>
          <w:rFonts w:ascii="楷体" w:eastAsia="楷体" w:hAnsi="楷体" w:cs="楷体"/>
          <w:sz w:val="21"/>
        </w:rPr>
        <w:t>二、心理危机的产生</w:t>
      </w:r>
      <w:r>
        <w:rPr>
          <w:rFonts w:ascii="Calibri" w:eastAsia="Calibri" w:hAnsi="Calibri" w:cs="Calibri"/>
          <w:sz w:val="21"/>
        </w:rPr>
        <w:t xml:space="preserve">................................................................................................................ 1 </w:t>
      </w:r>
      <w:r>
        <w:rPr>
          <w:rFonts w:ascii="楷体" w:eastAsia="楷体" w:hAnsi="楷体" w:cs="楷体"/>
          <w:sz w:val="21"/>
        </w:rPr>
        <w:t>三、心理危机的表现</w:t>
      </w:r>
      <w:r>
        <w:rPr>
          <w:rFonts w:ascii="Calibri" w:eastAsia="Calibri" w:hAnsi="Calibri" w:cs="Calibri"/>
          <w:sz w:val="21"/>
        </w:rPr>
        <w:t xml:space="preserve">................................................................................................................ 3 </w:t>
      </w:r>
      <w:r>
        <w:rPr>
          <w:rFonts w:ascii="楷体" w:eastAsia="楷体" w:hAnsi="楷体" w:cs="楷体"/>
          <w:sz w:val="21"/>
        </w:rPr>
        <w:t>四、心理危机</w:t>
      </w:r>
      <w:r>
        <w:rPr>
          <w:rFonts w:ascii="楷体" w:eastAsia="楷体" w:hAnsi="楷体" w:cs="楷体"/>
          <w:sz w:val="21"/>
        </w:rPr>
        <w:lastRenderedPageBreak/>
        <w:t>的特点</w:t>
      </w:r>
      <w:r>
        <w:rPr>
          <w:rFonts w:ascii="Calibri" w:eastAsia="Calibri" w:hAnsi="Calibri" w:cs="Calibri"/>
          <w:sz w:val="21"/>
        </w:rPr>
        <w:t xml:space="preserve">................................................................................................................ 3 </w:t>
      </w:r>
      <w:r>
        <w:rPr>
          <w:rFonts w:ascii="楷体" w:eastAsia="楷体" w:hAnsi="楷体" w:cs="楷体"/>
          <w:sz w:val="21"/>
        </w:rPr>
        <w:t>五、心理危机的发展阶段</w:t>
      </w:r>
      <w:r>
        <w:rPr>
          <w:rFonts w:ascii="Calibri" w:eastAsia="Calibri" w:hAnsi="Calibri" w:cs="Calibri"/>
          <w:sz w:val="21"/>
        </w:rPr>
        <w:t xml:space="preserve">........................................................................................................ 4 </w:t>
      </w:r>
      <w:r>
        <w:rPr>
          <w:rFonts w:ascii="黑体" w:eastAsia="黑体" w:hAnsi="黑体" w:cs="黑体"/>
          <w:sz w:val="21"/>
        </w:rPr>
        <w:t>第二部分大学生心理危机的识别与预警</w:t>
      </w:r>
      <w:r>
        <w:rPr>
          <w:rFonts w:ascii="Calibri" w:eastAsia="Calibri" w:hAnsi="Calibri" w:cs="Calibri"/>
          <w:sz w:val="21"/>
        </w:rPr>
        <w:t>......................................................................................5</w:t>
      </w:r>
    </w:p>
    <w:p w14:paraId="2C166253" w14:textId="77777777" w:rsidR="00534143" w:rsidRDefault="00000000">
      <w:pPr>
        <w:spacing w:after="0" w:line="432" w:lineRule="auto"/>
        <w:ind w:left="10" w:hanging="10"/>
        <w:jc w:val="center"/>
      </w:pPr>
      <w:r>
        <w:rPr>
          <w:rFonts w:ascii="楷体" w:eastAsia="楷体" w:hAnsi="楷体" w:cs="楷体"/>
          <w:sz w:val="21"/>
        </w:rPr>
        <w:t>一、信息来源</w:t>
      </w:r>
      <w:r>
        <w:rPr>
          <w:rFonts w:ascii="Calibri" w:eastAsia="Calibri" w:hAnsi="Calibri" w:cs="Calibri"/>
          <w:sz w:val="21"/>
        </w:rPr>
        <w:t xml:space="preserve">............................................................................................................................ 5 </w:t>
      </w:r>
      <w:r>
        <w:rPr>
          <w:rFonts w:ascii="楷体" w:eastAsia="楷体" w:hAnsi="楷体" w:cs="楷体"/>
          <w:sz w:val="21"/>
        </w:rPr>
        <w:t>二、风险因素</w:t>
      </w:r>
      <w:r>
        <w:rPr>
          <w:rFonts w:ascii="Calibri" w:eastAsia="Calibri" w:hAnsi="Calibri" w:cs="Calibri"/>
          <w:sz w:val="21"/>
        </w:rPr>
        <w:t xml:space="preserve">............................................................................................................................ 5 </w:t>
      </w:r>
      <w:r>
        <w:rPr>
          <w:rFonts w:ascii="楷体" w:eastAsia="楷体" w:hAnsi="楷体" w:cs="楷体"/>
          <w:sz w:val="21"/>
        </w:rPr>
        <w:t>三、访谈要点</w:t>
      </w:r>
      <w:r>
        <w:rPr>
          <w:rFonts w:ascii="Calibri" w:eastAsia="Calibri" w:hAnsi="Calibri" w:cs="Calibri"/>
          <w:sz w:val="21"/>
        </w:rPr>
        <w:t>............................................................................................................................ 6</w:t>
      </w:r>
    </w:p>
    <w:p w14:paraId="71C6E749" w14:textId="77777777" w:rsidR="00534143" w:rsidRDefault="00000000">
      <w:pPr>
        <w:spacing w:after="202" w:line="259" w:lineRule="auto"/>
        <w:ind w:left="-5" w:hanging="10"/>
      </w:pPr>
      <w:r>
        <w:rPr>
          <w:rFonts w:ascii="黑体" w:eastAsia="黑体" w:hAnsi="黑体" w:cs="黑体"/>
          <w:sz w:val="21"/>
        </w:rPr>
        <w:t>第三部分大学生心理危机的评估与干预</w:t>
      </w:r>
      <w:r>
        <w:rPr>
          <w:rFonts w:ascii="Calibri" w:eastAsia="Calibri" w:hAnsi="Calibri" w:cs="Calibri"/>
          <w:sz w:val="21"/>
        </w:rPr>
        <w:t>......................................................................................8</w:t>
      </w:r>
    </w:p>
    <w:p w14:paraId="76A3D340" w14:textId="77777777" w:rsidR="00534143" w:rsidRDefault="00000000">
      <w:pPr>
        <w:spacing w:after="0" w:line="432" w:lineRule="auto"/>
        <w:ind w:left="10" w:hanging="10"/>
        <w:jc w:val="center"/>
      </w:pPr>
      <w:r>
        <w:rPr>
          <w:rFonts w:ascii="楷体" w:eastAsia="楷体" w:hAnsi="楷体" w:cs="楷体"/>
          <w:sz w:val="21"/>
        </w:rPr>
        <w:t>一、心理危机评估</w:t>
      </w:r>
      <w:r>
        <w:rPr>
          <w:rFonts w:ascii="Calibri" w:eastAsia="Calibri" w:hAnsi="Calibri" w:cs="Calibri"/>
          <w:sz w:val="21"/>
        </w:rPr>
        <w:t xml:space="preserve">.................................................................................................................... 8 </w:t>
      </w:r>
      <w:r>
        <w:rPr>
          <w:rFonts w:ascii="楷体" w:eastAsia="楷体" w:hAnsi="楷体" w:cs="楷体"/>
          <w:sz w:val="21"/>
        </w:rPr>
        <w:t>二、心理危机干预</w:t>
      </w:r>
      <w:r>
        <w:rPr>
          <w:rFonts w:ascii="Calibri" w:eastAsia="Calibri" w:hAnsi="Calibri" w:cs="Calibri"/>
          <w:sz w:val="21"/>
        </w:rPr>
        <w:t>.................................................................................................................... 9</w:t>
      </w:r>
    </w:p>
    <w:p w14:paraId="05EC48A5" w14:textId="77777777" w:rsidR="00534143" w:rsidRDefault="00000000">
      <w:pPr>
        <w:spacing w:after="202" w:line="259" w:lineRule="auto"/>
        <w:ind w:left="-5" w:hanging="10"/>
      </w:pPr>
      <w:r>
        <w:rPr>
          <w:rFonts w:ascii="黑体" w:eastAsia="黑体" w:hAnsi="黑体" w:cs="黑体"/>
          <w:sz w:val="21"/>
        </w:rPr>
        <w:t>第四部分大学生危机事件的应对与处理</w:t>
      </w:r>
      <w:r>
        <w:rPr>
          <w:rFonts w:ascii="Calibri" w:eastAsia="Calibri" w:hAnsi="Calibri" w:cs="Calibri"/>
          <w:sz w:val="21"/>
        </w:rPr>
        <w:t>....................................................................................17</w:t>
      </w:r>
    </w:p>
    <w:p w14:paraId="54ABA84C" w14:textId="77777777" w:rsidR="00534143" w:rsidRDefault="00000000">
      <w:pPr>
        <w:spacing w:line="435" w:lineRule="auto"/>
        <w:ind w:left="430" w:hanging="10"/>
      </w:pPr>
      <w:r>
        <w:rPr>
          <w:rFonts w:ascii="楷体" w:eastAsia="楷体" w:hAnsi="楷体" w:cs="楷体"/>
          <w:sz w:val="21"/>
        </w:rPr>
        <w:t>一、呼救与紧急救助</w:t>
      </w:r>
      <w:r>
        <w:rPr>
          <w:rFonts w:ascii="Calibri" w:eastAsia="Calibri" w:hAnsi="Calibri" w:cs="Calibri"/>
          <w:sz w:val="21"/>
        </w:rPr>
        <w:t xml:space="preserve">.............................................................................................................. 17 </w:t>
      </w:r>
      <w:r>
        <w:rPr>
          <w:rFonts w:ascii="楷体" w:eastAsia="楷体" w:hAnsi="楷体" w:cs="楷体"/>
          <w:sz w:val="21"/>
        </w:rPr>
        <w:t>二、部门联动</w:t>
      </w:r>
      <w:r>
        <w:rPr>
          <w:rFonts w:ascii="Calibri" w:eastAsia="Calibri" w:hAnsi="Calibri" w:cs="Calibri"/>
          <w:sz w:val="21"/>
        </w:rPr>
        <w:t>.......................................................................................................................... 18</w:t>
      </w:r>
    </w:p>
    <w:p w14:paraId="58645AF4" w14:textId="77777777" w:rsidR="00534143" w:rsidRDefault="00000000">
      <w:pPr>
        <w:spacing w:after="203" w:line="259" w:lineRule="auto"/>
        <w:ind w:left="-5" w:hanging="10"/>
      </w:pPr>
      <w:r>
        <w:rPr>
          <w:rFonts w:ascii="黑体" w:eastAsia="黑体" w:hAnsi="黑体" w:cs="黑体"/>
          <w:sz w:val="21"/>
        </w:rPr>
        <w:t>第五部分大学生危机善后的处置与辅导</w:t>
      </w:r>
      <w:r>
        <w:rPr>
          <w:rFonts w:ascii="Calibri" w:eastAsia="Calibri" w:hAnsi="Calibri" w:cs="Calibri"/>
          <w:sz w:val="21"/>
        </w:rPr>
        <w:t>....................................................................................19</w:t>
      </w:r>
    </w:p>
    <w:p w14:paraId="1D021956" w14:textId="77777777" w:rsidR="00534143" w:rsidRDefault="00000000">
      <w:pPr>
        <w:spacing w:line="433" w:lineRule="auto"/>
        <w:ind w:left="-15" w:firstLine="420"/>
      </w:pPr>
      <w:r>
        <w:rPr>
          <w:rFonts w:ascii="楷体" w:eastAsia="楷体" w:hAnsi="楷体" w:cs="楷体"/>
          <w:sz w:val="21"/>
        </w:rPr>
        <w:t>一、协助调查</w:t>
      </w:r>
      <w:r>
        <w:rPr>
          <w:rFonts w:ascii="Calibri" w:eastAsia="Calibri" w:hAnsi="Calibri" w:cs="Calibri"/>
          <w:sz w:val="21"/>
        </w:rPr>
        <w:t xml:space="preserve">.......................................................................................................................... 19 </w:t>
      </w:r>
      <w:r>
        <w:rPr>
          <w:rFonts w:ascii="楷体" w:eastAsia="楷体" w:hAnsi="楷体" w:cs="楷体"/>
          <w:sz w:val="21"/>
        </w:rPr>
        <w:t>二、接待家长</w:t>
      </w:r>
      <w:r>
        <w:rPr>
          <w:rFonts w:ascii="Calibri" w:eastAsia="Calibri" w:hAnsi="Calibri" w:cs="Calibri"/>
          <w:sz w:val="21"/>
        </w:rPr>
        <w:t xml:space="preserve">.......................................................................................................................... 19 </w:t>
      </w:r>
      <w:r>
        <w:rPr>
          <w:rFonts w:ascii="楷体" w:eastAsia="楷体" w:hAnsi="楷体" w:cs="楷体"/>
          <w:sz w:val="21"/>
        </w:rPr>
        <w:t>三、事件公开</w:t>
      </w:r>
      <w:r>
        <w:rPr>
          <w:rFonts w:ascii="Calibri" w:eastAsia="Calibri" w:hAnsi="Calibri" w:cs="Calibri"/>
          <w:sz w:val="21"/>
        </w:rPr>
        <w:t xml:space="preserve">.......................................................................................................................... 20 </w:t>
      </w:r>
      <w:r>
        <w:rPr>
          <w:rFonts w:ascii="楷体" w:eastAsia="楷体" w:hAnsi="楷体" w:cs="楷体"/>
          <w:sz w:val="21"/>
        </w:rPr>
        <w:t>四、后事处理</w:t>
      </w:r>
      <w:r>
        <w:rPr>
          <w:rFonts w:ascii="Calibri" w:eastAsia="Calibri" w:hAnsi="Calibri" w:cs="Calibri"/>
          <w:sz w:val="21"/>
        </w:rPr>
        <w:t xml:space="preserve">.......................................................................................................................... 20 </w:t>
      </w:r>
      <w:r>
        <w:rPr>
          <w:rFonts w:ascii="楷体" w:eastAsia="楷体" w:hAnsi="楷体" w:cs="楷体"/>
          <w:sz w:val="21"/>
        </w:rPr>
        <w:t>五、心理关怀</w:t>
      </w:r>
      <w:r>
        <w:rPr>
          <w:rFonts w:ascii="Calibri" w:eastAsia="Calibri" w:hAnsi="Calibri" w:cs="Calibri"/>
          <w:sz w:val="21"/>
        </w:rPr>
        <w:t xml:space="preserve">.......................................................................................................................... 20 </w:t>
      </w:r>
      <w:r>
        <w:rPr>
          <w:rFonts w:ascii="黑体" w:eastAsia="黑体" w:hAnsi="黑体" w:cs="黑体"/>
          <w:sz w:val="21"/>
        </w:rPr>
        <w:t>第六部分大学生常见心理问题</w:t>
      </w:r>
      <w:r>
        <w:rPr>
          <w:rFonts w:ascii="Calibri" w:eastAsia="Calibri" w:hAnsi="Calibri" w:cs="Calibri"/>
          <w:sz w:val="21"/>
        </w:rPr>
        <w:t xml:space="preserve">....................................................................................................22 </w:t>
      </w:r>
      <w:r>
        <w:rPr>
          <w:rFonts w:ascii="楷体" w:eastAsia="楷体" w:hAnsi="楷体" w:cs="楷体"/>
          <w:sz w:val="21"/>
        </w:rPr>
        <w:t>一、常见心理问题的识别</w:t>
      </w:r>
      <w:r>
        <w:rPr>
          <w:rFonts w:ascii="Calibri" w:eastAsia="Calibri" w:hAnsi="Calibri" w:cs="Calibri"/>
          <w:sz w:val="21"/>
        </w:rPr>
        <w:t xml:space="preserve">......................................................................................................22 </w:t>
      </w:r>
      <w:r>
        <w:rPr>
          <w:rFonts w:ascii="楷体" w:eastAsia="楷体" w:hAnsi="楷体" w:cs="楷体"/>
          <w:sz w:val="21"/>
        </w:rPr>
        <w:t>二、大学各年级易发心理问题</w:t>
      </w:r>
      <w:r>
        <w:rPr>
          <w:rFonts w:ascii="Calibri" w:eastAsia="Calibri" w:hAnsi="Calibri" w:cs="Calibri"/>
          <w:sz w:val="21"/>
        </w:rPr>
        <w:t xml:space="preserve">..............................................................................................28 </w:t>
      </w:r>
      <w:r>
        <w:rPr>
          <w:rFonts w:ascii="黑体" w:eastAsia="黑体" w:hAnsi="黑体" w:cs="黑体"/>
          <w:sz w:val="21"/>
        </w:rPr>
        <w:t>第七部分相关法律法规及伦理守则</w:t>
      </w:r>
      <w:r>
        <w:rPr>
          <w:rFonts w:ascii="Calibri" w:eastAsia="Calibri" w:hAnsi="Calibri" w:cs="Calibri"/>
          <w:sz w:val="21"/>
        </w:rPr>
        <w:t>............................................................................................32</w:t>
      </w:r>
    </w:p>
    <w:p w14:paraId="7492B1C9" w14:textId="77777777" w:rsidR="00534143" w:rsidRDefault="00000000">
      <w:pPr>
        <w:spacing w:after="0" w:line="432" w:lineRule="auto"/>
        <w:ind w:left="10" w:hanging="10"/>
        <w:jc w:val="center"/>
      </w:pPr>
      <w:r>
        <w:rPr>
          <w:rFonts w:ascii="楷体" w:eastAsia="楷体" w:hAnsi="楷体" w:cs="楷体"/>
          <w:sz w:val="21"/>
        </w:rPr>
        <w:t>一、《中华人民共和国精神卫生法》（2018年修正）相关条款</w:t>
      </w:r>
      <w:r>
        <w:rPr>
          <w:rFonts w:ascii="Calibri" w:eastAsia="Calibri" w:hAnsi="Calibri" w:cs="Calibri"/>
          <w:sz w:val="21"/>
        </w:rPr>
        <w:t xml:space="preserve">.....................................32 </w:t>
      </w:r>
      <w:r>
        <w:rPr>
          <w:rFonts w:ascii="楷体" w:eastAsia="楷体" w:hAnsi="楷体" w:cs="楷体"/>
          <w:sz w:val="21"/>
        </w:rPr>
        <w:t>二、《中华人民共和国民法典》有关个人隐私和学校侵权责任的条款</w:t>
      </w:r>
      <w:r>
        <w:rPr>
          <w:rFonts w:ascii="Calibri" w:eastAsia="Calibri" w:hAnsi="Calibri" w:cs="Calibri"/>
          <w:sz w:val="21"/>
        </w:rPr>
        <w:t>......................... 34</w:t>
      </w:r>
    </w:p>
    <w:p w14:paraId="3ABB590A" w14:textId="77777777" w:rsidR="00534143" w:rsidRDefault="00000000">
      <w:pPr>
        <w:spacing w:after="0" w:line="259" w:lineRule="auto"/>
        <w:ind w:left="0" w:right="144" w:firstLine="0"/>
        <w:jc w:val="right"/>
      </w:pPr>
      <w:r>
        <w:rPr>
          <w:rFonts w:ascii="Calibri" w:eastAsia="Calibri" w:hAnsi="Calibri" w:cs="Calibri"/>
          <w:sz w:val="18"/>
        </w:rPr>
        <w:t>1</w:t>
      </w:r>
    </w:p>
    <w:p w14:paraId="4053B990" w14:textId="77777777" w:rsidR="00534143" w:rsidRDefault="00000000">
      <w:pPr>
        <w:numPr>
          <w:ilvl w:val="0"/>
          <w:numId w:val="1"/>
        </w:numPr>
        <w:spacing w:after="208" w:line="259" w:lineRule="auto"/>
        <w:ind w:right="142" w:firstLine="420"/>
        <w:jc w:val="both"/>
      </w:pPr>
      <w:r>
        <w:rPr>
          <w:rFonts w:ascii="楷体" w:eastAsia="楷体" w:hAnsi="楷体" w:cs="楷体"/>
          <w:sz w:val="21"/>
        </w:rPr>
        <w:t>《学生伤害事故处理办法》的责任认定相关条款</w:t>
      </w:r>
      <w:r>
        <w:rPr>
          <w:rFonts w:ascii="Calibri" w:eastAsia="Calibri" w:hAnsi="Calibri" w:cs="Calibri"/>
          <w:sz w:val="21"/>
        </w:rPr>
        <w:t>......................................................34</w:t>
      </w:r>
    </w:p>
    <w:p w14:paraId="6702967D" w14:textId="77777777" w:rsidR="00534143" w:rsidRDefault="00000000">
      <w:pPr>
        <w:numPr>
          <w:ilvl w:val="0"/>
          <w:numId w:val="1"/>
        </w:numPr>
        <w:spacing w:after="7724" w:line="436" w:lineRule="auto"/>
        <w:ind w:right="142" w:firstLine="420"/>
        <w:jc w:val="both"/>
      </w:pPr>
      <w:r>
        <w:rPr>
          <w:rFonts w:ascii="楷体" w:eastAsia="楷体" w:hAnsi="楷体" w:cs="楷体"/>
          <w:sz w:val="21"/>
        </w:rPr>
        <w:t>国家相关文件参考</w:t>
      </w:r>
      <w:r>
        <w:rPr>
          <w:rFonts w:ascii="Calibri" w:eastAsia="Calibri" w:hAnsi="Calibri" w:cs="Calibri"/>
          <w:sz w:val="21"/>
        </w:rPr>
        <w:t xml:space="preserve">..........................................................................................................35 </w:t>
      </w:r>
      <w:r>
        <w:rPr>
          <w:rFonts w:ascii="楷体" w:eastAsia="楷体" w:hAnsi="楷体" w:cs="楷体"/>
          <w:sz w:val="21"/>
        </w:rPr>
        <w:t>五、心理咨询伦理守则参考</w:t>
      </w:r>
      <w:r>
        <w:rPr>
          <w:rFonts w:ascii="Calibri" w:eastAsia="Calibri" w:hAnsi="Calibri" w:cs="Calibri"/>
          <w:sz w:val="21"/>
        </w:rPr>
        <w:t xml:space="preserve">..................................................................................................36 </w:t>
      </w:r>
      <w:r>
        <w:rPr>
          <w:rFonts w:ascii="黑体" w:eastAsia="黑体" w:hAnsi="黑体" w:cs="黑体"/>
          <w:sz w:val="21"/>
        </w:rPr>
        <w:t>第八部分求助方</w:t>
      </w:r>
      <w:r>
        <w:rPr>
          <w:rFonts w:ascii="黑体" w:eastAsia="黑体" w:hAnsi="黑体" w:cs="黑体"/>
          <w:sz w:val="21"/>
        </w:rPr>
        <w:lastRenderedPageBreak/>
        <w:t>式</w:t>
      </w:r>
      <w:r>
        <w:rPr>
          <w:rFonts w:ascii="Calibri" w:eastAsia="Calibri" w:hAnsi="Calibri" w:cs="Calibri"/>
          <w:sz w:val="21"/>
        </w:rPr>
        <w:t xml:space="preserve">........................................................................................................................ 37 </w:t>
      </w:r>
      <w:r>
        <w:rPr>
          <w:rFonts w:ascii="楷体" w:eastAsia="楷体" w:hAnsi="楷体" w:cs="楷体"/>
          <w:sz w:val="21"/>
        </w:rPr>
        <w:t>一、学校心理中心</w:t>
      </w:r>
      <w:r>
        <w:rPr>
          <w:rFonts w:ascii="Calibri" w:eastAsia="Calibri" w:hAnsi="Calibri" w:cs="Calibri"/>
          <w:sz w:val="21"/>
        </w:rPr>
        <w:t xml:space="preserve">.................................................................................................................. 37 </w:t>
      </w:r>
      <w:r>
        <w:rPr>
          <w:rFonts w:ascii="楷体" w:eastAsia="楷体" w:hAnsi="楷体" w:cs="楷体"/>
          <w:sz w:val="21"/>
        </w:rPr>
        <w:t>二、24小时心理援助热线</w:t>
      </w:r>
      <w:r>
        <w:rPr>
          <w:rFonts w:ascii="Calibri" w:eastAsia="Calibri" w:hAnsi="Calibri" w:cs="Calibri"/>
          <w:sz w:val="21"/>
        </w:rPr>
        <w:t xml:space="preserve">.....................................................................................................37 </w:t>
      </w:r>
      <w:r>
        <w:rPr>
          <w:rFonts w:ascii="楷体" w:eastAsia="楷体" w:hAnsi="楷体" w:cs="楷体"/>
          <w:sz w:val="21"/>
        </w:rPr>
        <w:t>三、其他心理热线服务</w:t>
      </w:r>
      <w:r>
        <w:rPr>
          <w:rFonts w:ascii="Calibri" w:eastAsia="Calibri" w:hAnsi="Calibri" w:cs="Calibri"/>
          <w:sz w:val="21"/>
        </w:rPr>
        <w:t xml:space="preserve">..........................................................................................................37 </w:t>
      </w:r>
      <w:r>
        <w:rPr>
          <w:rFonts w:ascii="楷体" w:eastAsia="楷体" w:hAnsi="楷体" w:cs="楷体"/>
          <w:sz w:val="21"/>
        </w:rPr>
        <w:t>四、精神专科医院</w:t>
      </w:r>
      <w:r>
        <w:rPr>
          <w:rFonts w:ascii="Calibri" w:eastAsia="Calibri" w:hAnsi="Calibri" w:cs="Calibri"/>
          <w:sz w:val="21"/>
        </w:rPr>
        <w:t xml:space="preserve">.................................................................................................................. 37 </w:t>
      </w:r>
      <w:r>
        <w:rPr>
          <w:rFonts w:ascii="黑体" w:eastAsia="黑体" w:hAnsi="黑体" w:cs="黑体"/>
          <w:sz w:val="21"/>
        </w:rPr>
        <w:t>第九部分相关资料参考</w:t>
      </w:r>
      <w:r>
        <w:rPr>
          <w:rFonts w:ascii="Calibri" w:eastAsia="Calibri" w:hAnsi="Calibri" w:cs="Calibri"/>
          <w:sz w:val="21"/>
        </w:rPr>
        <w:t xml:space="preserve">................................................................................................................38 </w:t>
      </w:r>
      <w:r>
        <w:rPr>
          <w:rFonts w:ascii="楷体" w:eastAsia="楷体" w:hAnsi="楷体" w:cs="楷体"/>
          <w:sz w:val="21"/>
        </w:rPr>
        <w:t>附件1</w:t>
      </w:r>
      <w:r>
        <w:rPr>
          <w:rFonts w:ascii="Calibri" w:eastAsia="Calibri" w:hAnsi="Calibri" w:cs="Calibri"/>
          <w:sz w:val="21"/>
        </w:rPr>
        <w:t xml:space="preserve">....................................................................................................................................... 38 </w:t>
      </w:r>
      <w:r>
        <w:rPr>
          <w:rFonts w:ascii="楷体" w:eastAsia="楷体" w:hAnsi="楷体" w:cs="楷体"/>
          <w:sz w:val="21"/>
        </w:rPr>
        <w:t>附件2</w:t>
      </w:r>
      <w:r>
        <w:rPr>
          <w:rFonts w:ascii="Calibri" w:eastAsia="Calibri" w:hAnsi="Calibri" w:cs="Calibri"/>
          <w:sz w:val="21"/>
        </w:rPr>
        <w:t xml:space="preserve">....................................................................................................................................... 39 </w:t>
      </w:r>
      <w:r>
        <w:rPr>
          <w:rFonts w:ascii="楷体" w:eastAsia="楷体" w:hAnsi="楷体" w:cs="楷体"/>
          <w:sz w:val="21"/>
        </w:rPr>
        <w:t>附件3</w:t>
      </w:r>
      <w:r>
        <w:rPr>
          <w:rFonts w:ascii="Calibri" w:eastAsia="Calibri" w:hAnsi="Calibri" w:cs="Calibri"/>
          <w:sz w:val="21"/>
        </w:rPr>
        <w:t xml:space="preserve">....................................................................................................................................... 40 </w:t>
      </w:r>
      <w:r>
        <w:rPr>
          <w:rFonts w:ascii="楷体" w:eastAsia="楷体" w:hAnsi="楷体" w:cs="楷体"/>
          <w:sz w:val="21"/>
        </w:rPr>
        <w:t>附件4</w:t>
      </w:r>
      <w:r>
        <w:rPr>
          <w:rFonts w:ascii="Calibri" w:eastAsia="Calibri" w:hAnsi="Calibri" w:cs="Calibri"/>
          <w:sz w:val="21"/>
        </w:rPr>
        <w:t>....................................................................................................................................... 41</w:t>
      </w:r>
    </w:p>
    <w:p w14:paraId="695416B2" w14:textId="77777777" w:rsidR="00534143" w:rsidRDefault="00000000">
      <w:pPr>
        <w:spacing w:after="0" w:line="259" w:lineRule="auto"/>
        <w:ind w:left="5" w:firstLine="0"/>
      </w:pPr>
      <w:r>
        <w:rPr>
          <w:rFonts w:ascii="Calibri" w:eastAsia="Calibri" w:hAnsi="Calibri" w:cs="Calibri"/>
          <w:sz w:val="18"/>
        </w:rPr>
        <w:t>2</w:t>
      </w:r>
    </w:p>
    <w:p w14:paraId="59F789F9" w14:textId="77777777" w:rsidR="00534143" w:rsidRDefault="00534143">
      <w:pPr>
        <w:sectPr w:rsidR="00534143">
          <w:footerReference w:type="even" r:id="rId25"/>
          <w:footerReference w:type="default" r:id="rId26"/>
          <w:footerReference w:type="first" r:id="rId27"/>
          <w:pgSz w:w="11906" w:h="16838"/>
          <w:pgMar w:top="1410" w:right="1660" w:bottom="1211" w:left="1800" w:header="720" w:footer="0" w:gutter="0"/>
          <w:cols w:space="720"/>
        </w:sectPr>
      </w:pPr>
    </w:p>
    <w:p w14:paraId="0874F119" w14:textId="77777777" w:rsidR="00534143" w:rsidRDefault="00000000">
      <w:pPr>
        <w:pStyle w:val="1"/>
        <w:ind w:left="230" w:right="2"/>
      </w:pPr>
      <w:r>
        <w:t>第一部分大学生心理危机概述</w:t>
      </w:r>
    </w:p>
    <w:p w14:paraId="0952052E" w14:textId="77777777" w:rsidR="00534143" w:rsidRDefault="00000000">
      <w:pPr>
        <w:pStyle w:val="2"/>
        <w:ind w:left="917"/>
      </w:pPr>
      <w:r>
        <w:t>一、心理危机的定义</w:t>
      </w:r>
    </w:p>
    <w:p w14:paraId="2A9D78EC" w14:textId="77777777" w:rsidR="00534143" w:rsidRDefault="00000000">
      <w:pPr>
        <w:spacing w:after="144"/>
        <w:ind w:left="345"/>
      </w:pPr>
      <w:r>
        <w:t>在心理学范畴里，危机通常指人类个体或群体无法利用现有资源和惯常应对机制加以处理的事件和遭遇。心理危机则是强调危机事件给人的心理带来的巨大冲击。</w:t>
      </w:r>
    </w:p>
    <w:p w14:paraId="7634CCF3" w14:textId="77777777" w:rsidR="00534143" w:rsidRDefault="00000000">
      <w:pPr>
        <w:ind w:left="345"/>
      </w:pPr>
      <w:r>
        <w:t>1954年，美国心理学家卡普兰(</w:t>
      </w:r>
      <w:proofErr w:type="spellStart"/>
      <w:r>
        <w:t>G.Caplan</w:t>
      </w:r>
      <w:proofErr w:type="spellEnd"/>
      <w:r>
        <w:t>)首次提出心理危机的概念。他认为当一个人面对困难情境时，先前处理问题的方式及其惯常的支持系统不足以应对眼前的处境，即他必须面对的困难情境超过了他的应对能力时，这个人就会产生暂时的心理困扰，这种暂时性的心理失调状态就是心理危机。综合目前国内外文献，研究者普遍认为心理危机是指个体在遇到了突发事件或面临重大的挫折和困难，当事人自己既不能回避又无法用自己的资源和应激方式来解决时，所出现的心理反应。</w:t>
      </w:r>
    </w:p>
    <w:p w14:paraId="62A77099" w14:textId="77777777" w:rsidR="00534143" w:rsidRDefault="00000000">
      <w:pPr>
        <w:spacing w:after="144"/>
        <w:ind w:left="345"/>
      </w:pPr>
      <w:r>
        <w:t>从我国高校实际工作角度讲，心理危机通常是指个体有自伤/自杀/ 他伤或严重的精神疾病风险。</w:t>
      </w:r>
    </w:p>
    <w:p w14:paraId="4C979431" w14:textId="77777777" w:rsidR="00534143" w:rsidRDefault="00000000">
      <w:pPr>
        <w:pStyle w:val="2"/>
        <w:ind w:left="917"/>
      </w:pPr>
      <w:r>
        <w:t>二、心理危机的产生</w:t>
      </w:r>
    </w:p>
    <w:p w14:paraId="6E1D0A3E" w14:textId="77777777" w:rsidR="00534143" w:rsidRDefault="00000000">
      <w:pPr>
        <w:ind w:left="345"/>
      </w:pPr>
      <w:r>
        <w:t>大学阶段是个体步入社会的准备和过渡阶段，也是种种人生压力相对集中的阶段。大学生需要面临知识的学习、能力的发展、个性的完善、交友、恋爱、就业和升学选择等重要人生课题。多数学生的心理危机是由学习问题、恋爱问题、人际关系问题、就业升学问题、家庭问题、各种身心疾病以及日常生活事件引起的，属于大学生成长过程中必然经历的发展性危机。心理危机的产生是一个复杂的过程，往往并非单一因素导致，通常是外在事件（应激源）和个体内在共同作用的结果。当前引发大学生心理危机的具体问题有以下几方面：</w:t>
      </w:r>
    </w:p>
    <w:p w14:paraId="6B1EE2AF" w14:textId="77777777" w:rsidR="00534143" w:rsidRDefault="00000000">
      <w:pPr>
        <w:ind w:left="345"/>
      </w:pPr>
      <w:r>
        <w:t>1.身心发展不均衡 大学生正处于由青少年期向成年期逐步转变的阶段，生理发育基本成熟，而部分心理发展相对滞后，自我认知不全面，心理状态不稳定。大学生的世界观、人生观、价值观与社会现实普遍有一定的差距，可能会感到痛苦彷徨和孤独迷茫，甚至会有无价值感和无意义感，进而产生存在危机。</w:t>
      </w:r>
    </w:p>
    <w:p w14:paraId="1AEB3EA6" w14:textId="77777777" w:rsidR="00534143" w:rsidRDefault="00000000">
      <w:pPr>
        <w:spacing w:after="44" w:line="259" w:lineRule="auto"/>
        <w:ind w:left="10" w:right="127" w:hanging="10"/>
        <w:jc w:val="right"/>
      </w:pPr>
      <w:r>
        <w:t>2.发展压力多元化 大学生的学习发展逐渐多元化，也开始逐步承担社会责任。面对各种压力源，迫切需要发展自身各方面的能力，对于无法做好的事情，容易产生自我怀疑或自暴自弃。</w:t>
      </w:r>
    </w:p>
    <w:p w14:paraId="4DCF2F82" w14:textId="77777777" w:rsidR="00534143" w:rsidRDefault="00000000">
      <w:pPr>
        <w:ind w:left="345"/>
      </w:pPr>
      <w:r>
        <w:t>3.人际关系不顺畅 大学生的人际交往相比中学阶段，会更加复杂、更为广泛、更具社会性。在处理各种人际关系的过程中，有许多大学生会因自身个性情绪和交往技巧缺乏等原因，产生各种问题和困惑，容易出现紧张、孤独、焦虑等心理冲突。</w:t>
      </w:r>
    </w:p>
    <w:p w14:paraId="205E79D3" w14:textId="77777777" w:rsidR="00534143" w:rsidRDefault="00000000">
      <w:pPr>
        <w:ind w:left="345"/>
      </w:pPr>
      <w:r>
        <w:t>4.恋爱进展不顺利 大学生谈恋爱越来越普遍，但一旦进展不顺利，陷入单相思、失恋、三角恋或其他感情纠葛时，容易产生较强的挫败感和无助感，可能会导致心理失调或精神崩溃，甚至会出现自杀或报复等极端的行为。</w:t>
      </w:r>
    </w:p>
    <w:p w14:paraId="63746732" w14:textId="77777777" w:rsidR="00534143" w:rsidRDefault="00000000">
      <w:pPr>
        <w:ind w:left="345"/>
      </w:pPr>
      <w:r>
        <w:t>5.家庭支持较脆弱 家庭功能不良，如单亲家庭(包括离异家庭、丧亲家庭、非婚生子女家庭等)、重组家庭、无双亲家庭(包括领养、长期寄养、孤儿等)，存在家庭暴力、家庭不和睦等情况；以及家境贫困、经济负担重的学生，容易出现孤独、自卑等情绪。</w:t>
      </w:r>
    </w:p>
    <w:p w14:paraId="03A7D750" w14:textId="77777777" w:rsidR="00534143" w:rsidRDefault="00000000">
      <w:pPr>
        <w:ind w:left="345"/>
      </w:pPr>
      <w:r>
        <w:t>6.大学学习不适应 对大学的教学方式、专业学习和生活状态等不能很快适应，内心有落差，尤其是学业成绩达不到自己的期待，甚至不能顺利毕业……这些都会使学生内心产生自我怀疑、对选择的怀疑以及对现实的否定。</w:t>
      </w:r>
    </w:p>
    <w:p w14:paraId="58FBCBFD" w14:textId="77777777" w:rsidR="00534143" w:rsidRDefault="00000000">
      <w:pPr>
        <w:ind w:left="345"/>
      </w:pPr>
      <w:r>
        <w:t>7.就业升学竞争大 当前社会人才竞争日益激烈，相当数量的大学生缺乏足够而必要的就业心理准备，求职期望普遍较高。有的学生刚入学就开始为毕业后的就业或升学发愁，有的学生是没有明确的发展方向，内心焦虑迷茫。在激烈的竞争中，大学生体验到挫折感的次数也会愈加频繁。</w:t>
      </w:r>
    </w:p>
    <w:p w14:paraId="4ECD7E07" w14:textId="77777777" w:rsidR="00534143" w:rsidRDefault="00000000">
      <w:pPr>
        <w:ind w:left="345"/>
      </w:pPr>
      <w:r>
        <w:t>8.身心疾病多烦忧 有慢性身体疾病、长期心理障碍或精神疾病的学生是心理危机的高发群体。一是由于他们长期受疾病的折磨，内心痛苦；二是疾病对他们的学习发展、人际交往和日常生活带来的困扰在短期内无法消除，负性情绪的长期积累，容易引发心理危机。</w:t>
      </w:r>
    </w:p>
    <w:p w14:paraId="3C68B992" w14:textId="77777777" w:rsidR="00534143" w:rsidRDefault="00000000">
      <w:pPr>
        <w:ind w:left="345"/>
      </w:pPr>
      <w:r>
        <w:t>9.突发事件易打击 突发事件由于其不可预知性、不易控制性等特点，在应对过程中，容易出现不知所措、慌乱、焦虑等现象，心理反应会更加明显。如亲友突然离世，突发重大疾病或意外伤害，遭遇地震、火灾、疫情等公共突发事件等。</w:t>
      </w:r>
    </w:p>
    <w:p w14:paraId="18A3E684" w14:textId="77777777" w:rsidR="00534143" w:rsidRDefault="00000000">
      <w:pPr>
        <w:pStyle w:val="2"/>
        <w:ind w:left="917"/>
      </w:pPr>
      <w:r>
        <w:t>三、心理危机的表现</w:t>
      </w:r>
    </w:p>
    <w:p w14:paraId="62CF0C93" w14:textId="77777777" w:rsidR="00534143" w:rsidRDefault="00000000">
      <w:pPr>
        <w:ind w:left="345"/>
      </w:pPr>
      <w:r>
        <w:t>1.认知反应：感知觉异常，如容易产生他人不友好的错觉；出现记忆停滞或错乱的状态，如不断重播危机事件发生的情况。</w:t>
      </w:r>
    </w:p>
    <w:p w14:paraId="3C224D34" w14:textId="77777777" w:rsidR="00534143" w:rsidRDefault="00000000">
      <w:pPr>
        <w:ind w:left="345"/>
      </w:pPr>
      <w:r>
        <w:t>2.情绪反应：出现高度焦虑、紧张、恐惧、烦恼等应激的情绪反应，严重者可能陷入抑郁状态。</w:t>
      </w:r>
    </w:p>
    <w:p w14:paraId="0AF889A7" w14:textId="77777777" w:rsidR="00534143" w:rsidRDefault="00000000">
      <w:pPr>
        <w:ind w:left="345"/>
      </w:pPr>
      <w:r>
        <w:t>3.行为反应：注意力难以集中、无法专心学习工作，经常迟到早退、旷课等，回避或反常地狂热社会活动，拒绝帮助或是强烈地黏着他人，其它与往常相异的非典型行为。</w:t>
      </w:r>
    </w:p>
    <w:p w14:paraId="7BC58343" w14:textId="77777777" w:rsidR="00534143" w:rsidRDefault="00000000">
      <w:pPr>
        <w:spacing w:after="126"/>
        <w:ind w:left="345" w:right="139"/>
      </w:pPr>
      <w:r>
        <w:t>4.躯体反应：有身体不适反应，如失眠、头晕、心悸、疲乏、食欲不振、体虚出汗等症状。</w:t>
      </w:r>
    </w:p>
    <w:p w14:paraId="63499900" w14:textId="77777777" w:rsidR="00534143" w:rsidRDefault="00000000">
      <w:pPr>
        <w:pStyle w:val="2"/>
        <w:spacing w:after="126" w:line="298" w:lineRule="auto"/>
        <w:ind w:left="345" w:right="139" w:firstLine="561"/>
      </w:pPr>
      <w:r>
        <w:t>四、心理危机的特点</w:t>
      </w:r>
    </w:p>
    <w:p w14:paraId="197F71FD" w14:textId="77777777" w:rsidR="00534143" w:rsidRDefault="00000000">
      <w:pPr>
        <w:ind w:left="345"/>
      </w:pPr>
      <w:r>
        <w:t>现实生活中的危机涉及很广。心理危机的产生、发展及激化，经历着复杂而微妙的心理过程。几乎每个成长中的个体都不同程度的经历过心理危机，但心理危机并非必然导致极端行为。大学生的心理危机特点主要有以下四个方面：</w:t>
      </w:r>
    </w:p>
    <w:p w14:paraId="4944BA58" w14:textId="77777777" w:rsidR="00534143" w:rsidRDefault="00000000">
      <w:pPr>
        <w:ind w:left="345"/>
      </w:pPr>
      <w:r>
        <w:t>1.连续性：大学生心理危机的发生并非一个点，而是一条连续的线。心理危机的发生往往与之前的许多问题相关。通常情况下，人们认为危机是突发的，具有爆发性，似乎是由一件事情带来的，而实际上心理危机的产生与之前的问题紧密相关。在某些情况下，大学生的心理危机原因甚至存在于童年期、成长过程中的心理创伤等更为“遥远”的因素中。</w:t>
      </w:r>
    </w:p>
    <w:p w14:paraId="6CADAE16" w14:textId="77777777" w:rsidR="00534143" w:rsidRDefault="00000000">
      <w:pPr>
        <w:ind w:left="345"/>
      </w:pPr>
      <w:r>
        <w:t>2.复杂性：由于每个大学生的生活环境不同，产生心理危机的原因、表现形式也各不相同，它不遵循一般的因果关系规律，可能是突发的，也可能也是日积月累的，可能是个体外部的，也可能是个体自身的。</w:t>
      </w:r>
    </w:p>
    <w:p w14:paraId="5DFC8650" w14:textId="77777777" w:rsidR="00534143" w:rsidRDefault="00000000">
      <w:pPr>
        <w:ind w:left="345"/>
      </w:pPr>
      <w:r>
        <w:t>3.破坏性：学生不管是离校出走、自伤、伤人，亦或是对学习、生活环境造成的破坏，引发的家长、老师和同学的担心伤痛都是巨大的。研究表明，一个人自杀，会对周围至少6个人的精神和心理产生长期负面影响。</w:t>
      </w:r>
    </w:p>
    <w:p w14:paraId="3BB9A2E0" w14:textId="77777777" w:rsidR="00534143" w:rsidRDefault="00000000">
      <w:pPr>
        <w:spacing w:after="189"/>
        <w:ind w:left="345"/>
      </w:pPr>
      <w:r>
        <w:t>4.动力性：伴随着危机，焦虑和冲突总是存在的，这种情绪导致的紧张为变化提供了动力。也有人把危机看作成长的机会或催化剂，它可以打破个体原有的定势或习惯，唤起新的反应，寻求新的解决问题方法，增强挫折的耐受性，提高适应环境的能力。</w:t>
      </w:r>
    </w:p>
    <w:p w14:paraId="5BAA2FDC" w14:textId="77777777" w:rsidR="00534143" w:rsidRDefault="00000000">
      <w:pPr>
        <w:pStyle w:val="2"/>
        <w:ind w:left="917"/>
      </w:pPr>
      <w:r>
        <w:t>五、心理危机的发展阶段</w:t>
      </w:r>
    </w:p>
    <w:p w14:paraId="2AFAE583" w14:textId="77777777" w:rsidR="00534143" w:rsidRDefault="00000000">
      <w:pPr>
        <w:ind w:left="345"/>
      </w:pPr>
      <w:r>
        <w:t>1.潜伏期：当事人与常人一般生活、学习，没有明显区别，但他们是易感人群，容易对危机事件产生反应。</w:t>
      </w:r>
    </w:p>
    <w:p w14:paraId="76439D37" w14:textId="77777777" w:rsidR="00534143" w:rsidRDefault="00000000">
      <w:pPr>
        <w:ind w:left="345"/>
      </w:pPr>
      <w:r>
        <w:t>2.应激期：对危机事件产生应激反应，出现认知、情绪、行为等方面的功能性失调，甚至表现出一些过激行为或非正常的外显行为，比如自伤、自杀等。</w:t>
      </w:r>
    </w:p>
    <w:p w14:paraId="1AF343E3" w14:textId="77777777" w:rsidR="00534143" w:rsidRDefault="00000000">
      <w:pPr>
        <w:spacing w:after="430"/>
        <w:ind w:left="345"/>
      </w:pPr>
      <w:r>
        <w:t>3.恢复重建期：通过求助或自我建设，调整个体心理状态，对危机事件有正确的认识，并渐渐恢复正常的认知、情绪和行为。</w:t>
      </w:r>
    </w:p>
    <w:p w14:paraId="01802D84" w14:textId="77777777" w:rsidR="00534143" w:rsidRDefault="00000000">
      <w:pPr>
        <w:ind w:left="345"/>
      </w:pPr>
      <w:r>
        <w:t>心理危机的干预难度，往往随着个体危机状态的持续时间而增长，干预的时间愈早，对危机后果的掌控程度愈有效。因此，在潜伏期阻断危机的继续发展，是对危机最好的干预。</w:t>
      </w:r>
      <w:r>
        <w:br w:type="page"/>
      </w:r>
    </w:p>
    <w:p w14:paraId="2D5ED076" w14:textId="77777777" w:rsidR="00534143" w:rsidRDefault="00000000">
      <w:pPr>
        <w:pStyle w:val="1"/>
        <w:ind w:left="230"/>
      </w:pPr>
      <w:r>
        <w:t>第二部分大学生心理危机的识别与预警</w:t>
      </w:r>
    </w:p>
    <w:p w14:paraId="296FF87D" w14:textId="77777777" w:rsidR="00534143" w:rsidRDefault="00000000">
      <w:pPr>
        <w:pStyle w:val="2"/>
        <w:ind w:left="917"/>
      </w:pPr>
      <w:r>
        <w:t>一、信息来源</w:t>
      </w:r>
    </w:p>
    <w:p w14:paraId="479CAC8A" w14:textId="77777777" w:rsidR="00534143" w:rsidRDefault="00000000">
      <w:pPr>
        <w:ind w:left="345"/>
      </w:pPr>
      <w:r>
        <w:t>辅导员在工作中要注意收集学生多方面的信息，及时筛查出存在心理危机风险的学生，以便采取有效应对措施。辅导员可从以下几个渠道收集学生心理状况的信息。</w:t>
      </w:r>
    </w:p>
    <w:p w14:paraId="6093F326" w14:textId="77777777" w:rsidR="00534143" w:rsidRDefault="00000000">
      <w:pPr>
        <w:ind w:left="345"/>
      </w:pPr>
      <w:r>
        <w:t>1.谈心谈话：谈心谈话是辅导员了解学生心理健康状况最直接也是最重要的信息渠道，可以了解学生的家庭状况、人际关系、学习状况、身体情况以及既往病史等情况。</w:t>
      </w:r>
    </w:p>
    <w:p w14:paraId="26E3E634" w14:textId="77777777" w:rsidR="00534143" w:rsidRDefault="00000000">
      <w:pPr>
        <w:ind w:left="345"/>
      </w:pPr>
      <w:r>
        <w:t>2.心理中心反馈：心理中心将心理普查和日常咨询中发现的危机信息反馈给学院（系）。</w:t>
      </w:r>
    </w:p>
    <w:p w14:paraId="100313DD" w14:textId="77777777" w:rsidR="00534143" w:rsidRDefault="00000000">
      <w:pPr>
        <w:ind w:left="345"/>
      </w:pPr>
      <w:r>
        <w:t>3.学生反馈：宿舍同学、班级同学、班委等反馈的学生的异常情绪、行为、言语表现。</w:t>
      </w:r>
    </w:p>
    <w:p w14:paraId="611DB6E3" w14:textId="77777777" w:rsidR="00534143" w:rsidRDefault="00000000">
      <w:pPr>
        <w:ind w:left="345"/>
      </w:pPr>
      <w:r>
        <w:t>4.学校相关部门及人员的报告：学校相关部门和人员提供的一些与学生心理健康状况有关的信息，如学校保卫部门、校医院、教务处、专业课教师、导师、班主任和宿舍管理人员等。</w:t>
      </w:r>
    </w:p>
    <w:p w14:paraId="4BFE05BF" w14:textId="77777777" w:rsidR="00534143" w:rsidRDefault="00000000">
      <w:pPr>
        <w:ind w:left="345"/>
      </w:pPr>
      <w:r>
        <w:t>5.学生在网络媒体上的言论：学生在微信、微博、QQ、贴吧等网络媒体上发表的内容是重要的参考要素。</w:t>
      </w:r>
    </w:p>
    <w:p w14:paraId="6B2F3DB6" w14:textId="77777777" w:rsidR="00534143" w:rsidRDefault="00000000">
      <w:pPr>
        <w:spacing w:after="144"/>
        <w:ind w:left="345"/>
      </w:pPr>
      <w:r>
        <w:t>6.家长及亲友反馈：从家长和其他亲友的表达中，获得学生心理健康状况的有关信息，如异常情绪、行为表现和既往病史等。</w:t>
      </w:r>
    </w:p>
    <w:p w14:paraId="0E5F5A58" w14:textId="77777777" w:rsidR="00534143" w:rsidRDefault="00000000">
      <w:pPr>
        <w:pStyle w:val="2"/>
        <w:ind w:left="917"/>
      </w:pPr>
      <w:r>
        <w:t>二、风险因素</w:t>
      </w:r>
    </w:p>
    <w:p w14:paraId="7B1992BE" w14:textId="77777777" w:rsidR="00534143" w:rsidRDefault="00000000">
      <w:pPr>
        <w:ind w:left="345"/>
      </w:pPr>
      <w:r>
        <w:t>在排查过程中，尤其要关注以下多种特征并存的学生，他们产生心理危机的可能性更大，应成为重点关注和干预的对象。</w:t>
      </w:r>
    </w:p>
    <w:p w14:paraId="1F1F8CBE" w14:textId="77777777" w:rsidR="00534143" w:rsidRDefault="00000000">
      <w:pPr>
        <w:ind w:left="922" w:firstLine="0"/>
      </w:pPr>
      <w:r>
        <w:t>1.正在服用精神类药物控制病情，但仍在校坚持学习的学生。</w:t>
      </w:r>
    </w:p>
    <w:p w14:paraId="18672978" w14:textId="77777777" w:rsidR="00534143" w:rsidRDefault="00000000">
      <w:pPr>
        <w:ind w:left="922" w:firstLine="0"/>
      </w:pPr>
      <w:r>
        <w:t>2.曾患心理疾病休学、病情好转又复学的学生。</w:t>
      </w:r>
    </w:p>
    <w:p w14:paraId="48AEAF45" w14:textId="77777777" w:rsidR="00534143" w:rsidRDefault="00000000">
      <w:pPr>
        <w:ind w:left="922" w:firstLine="0"/>
      </w:pPr>
      <w:r>
        <w:t>3.患严重身体疾病，治疗周期长，感觉痛苦的学生。</w:t>
      </w:r>
    </w:p>
    <w:p w14:paraId="7086B943" w14:textId="77777777" w:rsidR="00534143" w:rsidRDefault="00000000">
      <w:pPr>
        <w:ind w:left="922" w:firstLine="0"/>
      </w:pPr>
      <w:r>
        <w:t>4.既往有伤人、自伤、轻生未遂史或家族中有轻生者的学生。</w:t>
      </w:r>
    </w:p>
    <w:p w14:paraId="7B7E3F50" w14:textId="77777777" w:rsidR="00534143" w:rsidRDefault="00000000">
      <w:pPr>
        <w:ind w:left="922" w:firstLine="0"/>
      </w:pPr>
      <w:r>
        <w:t>5.因学习、就业困难或考研失败而出现心理、行为异常的学生。</w:t>
      </w:r>
    </w:p>
    <w:p w14:paraId="354FE98F" w14:textId="77777777" w:rsidR="00534143" w:rsidRDefault="00000000">
      <w:pPr>
        <w:ind w:left="922" w:firstLine="0"/>
      </w:pPr>
      <w:r>
        <w:t>6.毕业班中预计不能按期毕业或不能获得学位的学生。</w:t>
      </w:r>
    </w:p>
    <w:p w14:paraId="55BFD26A" w14:textId="77777777" w:rsidR="00534143" w:rsidRDefault="00000000">
      <w:pPr>
        <w:ind w:left="922" w:firstLine="0"/>
      </w:pPr>
      <w:r>
        <w:t>7.因各种原因受处分、留级、休学后复学、经常旷课或联系不上的学生。</w:t>
      </w:r>
    </w:p>
    <w:p w14:paraId="3AF80094" w14:textId="77777777" w:rsidR="00534143" w:rsidRDefault="00000000">
      <w:pPr>
        <w:ind w:left="922" w:firstLine="0"/>
      </w:pPr>
      <w:r>
        <w:t>8.性格过于内向、孤僻，社会交往很少，缺乏社会支持的学生。</w:t>
      </w:r>
    </w:p>
    <w:p w14:paraId="573AFFF6" w14:textId="77777777" w:rsidR="00534143" w:rsidRDefault="00000000">
      <w:pPr>
        <w:ind w:left="922" w:firstLine="0"/>
      </w:pPr>
      <w:r>
        <w:t>9.严重环境适应不良导致心理或行为异常的学生。</w:t>
      </w:r>
    </w:p>
    <w:p w14:paraId="0D7A642D" w14:textId="77777777" w:rsidR="00534143" w:rsidRDefault="00000000">
      <w:pPr>
        <w:ind w:left="922" w:firstLine="0"/>
      </w:pPr>
      <w:r>
        <w:t>10.家境贫困、经济负担重、自卑感强烈、自我价值感低的学生。</w:t>
      </w:r>
    </w:p>
    <w:p w14:paraId="2B61C3BA" w14:textId="77777777" w:rsidR="00534143" w:rsidRDefault="00000000">
      <w:pPr>
        <w:ind w:left="922" w:firstLine="0"/>
      </w:pPr>
      <w:r>
        <w:t>11.人际关系失调或恋爱情感受挫后出现心理、行为异常的学生。</w:t>
      </w:r>
    </w:p>
    <w:p w14:paraId="609E84F2" w14:textId="77777777" w:rsidR="00534143" w:rsidRDefault="00000000">
      <w:pPr>
        <w:ind w:left="345"/>
      </w:pPr>
      <w:r>
        <w:t>12.家庭发生重大变故、个人或家人遭遇不幸、身边同学或亲友遭遇突发事件的学生。</w:t>
      </w:r>
    </w:p>
    <w:p w14:paraId="3C5F119B" w14:textId="77777777" w:rsidR="00534143" w:rsidRDefault="00000000">
      <w:pPr>
        <w:ind w:left="345"/>
      </w:pPr>
      <w:r>
        <w:t>13.因生活适应、自我适应等问题产生的适应不良，导致心理、行为异常的学生。</w:t>
      </w:r>
    </w:p>
    <w:p w14:paraId="26332B0C" w14:textId="77777777" w:rsidR="00534143" w:rsidRDefault="00000000">
      <w:pPr>
        <w:spacing w:after="4" w:line="287" w:lineRule="auto"/>
        <w:ind w:left="345" w:right="124" w:firstLine="552"/>
        <w:jc w:val="both"/>
      </w:pPr>
      <w:r>
        <w:t>14.家庭功能不良的学生。如单亲家庭(包括离异家庭、丧亲家庭、非婚生子女家庭等)、重组家庭、无双亲家庭(包括领养、长期寄养、孤儿等)。</w:t>
      </w:r>
    </w:p>
    <w:p w14:paraId="140726A1" w14:textId="77777777" w:rsidR="00534143" w:rsidRDefault="00000000">
      <w:pPr>
        <w:ind w:left="922" w:firstLine="0"/>
      </w:pPr>
      <w:r>
        <w:t>15.迷恋上网或形成其它不良习惯的学生。</w:t>
      </w:r>
    </w:p>
    <w:p w14:paraId="7161BBF6" w14:textId="77777777" w:rsidR="00534143" w:rsidRDefault="00000000">
      <w:pPr>
        <w:ind w:left="922" w:firstLine="0"/>
      </w:pPr>
      <w:r>
        <w:t>16.经历电信网络诈骗或非法校园贷的学生。</w:t>
      </w:r>
    </w:p>
    <w:p w14:paraId="4D74C587" w14:textId="77777777" w:rsidR="00534143" w:rsidRDefault="00000000">
      <w:pPr>
        <w:spacing w:after="157" w:line="287" w:lineRule="auto"/>
        <w:ind w:left="345" w:right="124" w:firstLine="552"/>
        <w:jc w:val="both"/>
      </w:pPr>
      <w:r>
        <w:t>17.因其它问题(如家庭不和睦、童年有较大创伤事件或经历、价值观冲突、性困扰、对社会不良现象存在困惑等)出现心理、行为异常的学生。</w:t>
      </w:r>
    </w:p>
    <w:p w14:paraId="13CA9AF2" w14:textId="77777777" w:rsidR="00534143" w:rsidRDefault="00000000">
      <w:pPr>
        <w:pStyle w:val="2"/>
        <w:ind w:left="917"/>
      </w:pPr>
      <w:r>
        <w:t>三、访谈要点</w:t>
      </w:r>
    </w:p>
    <w:p w14:paraId="5EA6F3A7" w14:textId="77777777" w:rsidR="00534143" w:rsidRDefault="00000000">
      <w:pPr>
        <w:ind w:left="345"/>
      </w:pPr>
      <w:r>
        <w:t>辅导员在进行谈心谈话时，要注意方式方法，切忌生硬切入、批评说教，谈话时需做到耐心、共情、倾听。</w:t>
      </w:r>
    </w:p>
    <w:p w14:paraId="45DE4148" w14:textId="77777777" w:rsidR="00534143" w:rsidRDefault="00000000">
      <w:pPr>
        <w:ind w:left="922" w:firstLine="0"/>
      </w:pPr>
      <w:r>
        <w:t>1.询问饮食起居，把生活适应情况作为切入点。</w:t>
      </w:r>
    </w:p>
    <w:p w14:paraId="7A7B4B68" w14:textId="77777777" w:rsidR="00534143" w:rsidRDefault="00000000">
      <w:pPr>
        <w:ind w:left="922" w:firstLine="0"/>
      </w:pPr>
      <w:r>
        <w:t>2.了解学业进展，将专业学习情况作为核心点。</w:t>
      </w:r>
    </w:p>
    <w:p w14:paraId="6708D655" w14:textId="77777777" w:rsidR="00534143" w:rsidRDefault="00000000">
      <w:pPr>
        <w:ind w:left="345"/>
      </w:pPr>
      <w:r>
        <w:t>3.倾听人情冷暖，将人际交往状况和个人情绪状态作为心理资源的关键点。</w:t>
      </w:r>
    </w:p>
    <w:p w14:paraId="591356F7" w14:textId="77777777" w:rsidR="00534143" w:rsidRDefault="00000000">
      <w:pPr>
        <w:ind w:left="922" w:firstLine="0"/>
      </w:pPr>
      <w:r>
        <w:t>4.谈谈家庭状况，把家庭支持和成长历程作为心理排查的观察点。</w:t>
      </w:r>
    </w:p>
    <w:p w14:paraId="55FC24A3" w14:textId="77777777" w:rsidR="00534143" w:rsidRDefault="00000000">
      <w:pPr>
        <w:ind w:left="345"/>
      </w:pPr>
      <w:r>
        <w:t>5.聊聊恋爱经历，将异性交往和亲密关系作为性心理发展的参考点。</w:t>
      </w:r>
    </w:p>
    <w:p w14:paraId="45165210" w14:textId="77777777" w:rsidR="00534143" w:rsidRDefault="00000000">
      <w:pPr>
        <w:ind w:left="345"/>
      </w:pPr>
      <w:r>
        <w:t>6.探讨未来发展，把职业规划和发展定位作为了解其心理动力的着重点。</w:t>
      </w:r>
    </w:p>
    <w:p w14:paraId="04570948" w14:textId="77777777" w:rsidR="00534143" w:rsidRDefault="00000000">
      <w:pPr>
        <w:pBdr>
          <w:top w:val="single" w:sz="4" w:space="0" w:color="000000"/>
          <w:left w:val="single" w:sz="4" w:space="0" w:color="000000"/>
          <w:bottom w:val="single" w:sz="4" w:space="0" w:color="000000"/>
          <w:right w:val="single" w:sz="4" w:space="0" w:color="000000"/>
        </w:pBdr>
        <w:spacing w:after="0" w:line="289" w:lineRule="auto"/>
        <w:ind w:left="1252" w:right="926" w:firstLine="75"/>
        <w:jc w:val="center"/>
      </w:pPr>
      <w:r>
        <w:rPr>
          <w:rFonts w:ascii="楷体" w:eastAsia="楷体" w:hAnsi="楷体" w:cs="楷体"/>
        </w:rPr>
        <w:t>“多维度扫描法”口诀适应情绪是入口，紧紧围绕当下走；学业人际多深入，学校家庭两抓手；</w:t>
      </w:r>
    </w:p>
    <w:p w14:paraId="1A0BBDFD" w14:textId="77777777" w:rsidR="00534143" w:rsidRDefault="00000000">
      <w:pPr>
        <w:pBdr>
          <w:top w:val="single" w:sz="4" w:space="0" w:color="000000"/>
          <w:left w:val="single" w:sz="4" w:space="0" w:color="000000"/>
          <w:bottom w:val="single" w:sz="4" w:space="0" w:color="000000"/>
          <w:right w:val="single" w:sz="4" w:space="0" w:color="000000"/>
        </w:pBdr>
        <w:spacing w:after="362" w:line="289" w:lineRule="auto"/>
        <w:ind w:left="1262" w:right="926" w:hanging="10"/>
        <w:jc w:val="center"/>
      </w:pPr>
      <w:r>
        <w:rPr>
          <w:rFonts w:ascii="楷体" w:eastAsia="楷体" w:hAnsi="楷体" w:cs="楷体"/>
        </w:rPr>
        <w:t>回到既往寻线索，“四六法则”心中留；结合当前看未来，“问题”“资源”是好友。</w:t>
      </w:r>
    </w:p>
    <w:p w14:paraId="4F845A8A" w14:textId="77777777" w:rsidR="00534143" w:rsidRDefault="00000000">
      <w:pPr>
        <w:spacing w:after="561" w:line="259" w:lineRule="auto"/>
        <w:ind w:left="478" w:firstLine="0"/>
      </w:pPr>
      <w:r>
        <w:rPr>
          <w:noProof/>
        </w:rPr>
        <w:drawing>
          <wp:inline distT="0" distB="0" distL="0" distR="0" wp14:anchorId="4499C711" wp14:editId="5A76A8C5">
            <wp:extent cx="5425440" cy="3163824"/>
            <wp:effectExtent l="0" t="0" r="0" b="0"/>
            <wp:docPr id="1255" name="Picture 1255"/>
            <wp:cNvGraphicFramePr/>
            <a:graphic xmlns:a="http://schemas.openxmlformats.org/drawingml/2006/main">
              <a:graphicData uri="http://schemas.openxmlformats.org/drawingml/2006/picture">
                <pic:pic xmlns:pic="http://schemas.openxmlformats.org/drawingml/2006/picture">
                  <pic:nvPicPr>
                    <pic:cNvPr id="1255" name="Picture 1255"/>
                    <pic:cNvPicPr/>
                  </pic:nvPicPr>
                  <pic:blipFill>
                    <a:blip r:embed="rId28"/>
                    <a:stretch>
                      <a:fillRect/>
                    </a:stretch>
                  </pic:blipFill>
                  <pic:spPr>
                    <a:xfrm>
                      <a:off x="0" y="0"/>
                      <a:ext cx="5425440" cy="3163824"/>
                    </a:xfrm>
                    <a:prstGeom prst="rect">
                      <a:avLst/>
                    </a:prstGeom>
                  </pic:spPr>
                </pic:pic>
              </a:graphicData>
            </a:graphic>
          </wp:inline>
        </w:drawing>
      </w:r>
    </w:p>
    <w:p w14:paraId="239252DA" w14:textId="77777777" w:rsidR="00534143" w:rsidRDefault="00000000">
      <w:pPr>
        <w:ind w:left="2616" w:firstLine="0"/>
      </w:pPr>
      <w:r>
        <w:t>图1 心理危机排查“四六法则”</w:t>
      </w:r>
    </w:p>
    <w:p w14:paraId="3F812C31" w14:textId="77777777" w:rsidR="00534143" w:rsidRDefault="00000000">
      <w:pPr>
        <w:pStyle w:val="1"/>
        <w:ind w:left="230"/>
      </w:pPr>
      <w:r>
        <w:t>第三部分大学生心理危机的评估与干预</w:t>
      </w:r>
    </w:p>
    <w:p w14:paraId="59893A14" w14:textId="77777777" w:rsidR="00534143" w:rsidRDefault="00000000">
      <w:pPr>
        <w:pStyle w:val="2"/>
        <w:ind w:left="917"/>
      </w:pPr>
      <w:r>
        <w:t>一、心理危机评估</w:t>
      </w:r>
    </w:p>
    <w:p w14:paraId="0085E8C9" w14:textId="77777777" w:rsidR="00534143" w:rsidRDefault="00000000">
      <w:pPr>
        <w:ind w:left="345"/>
      </w:pPr>
      <w:r>
        <w:t>辅导员发现心理特情学生后，一方面要对学生进行初步评估，根据特情学生实际情况进行危机程度分类；另一方面要及时向学院（系）主管学生工作的领导汇报，如果无法确定风险程度，可联系学校心理中心一起研判。随后立即将特情学生情况和干预措施报心理中心备案，并听取心理中心干预建议。根据学生心理问题和行为表现的严重程度及紧急状况，可将其分为红色预警、橙色预警和黄色预警。具体区分如下：</w:t>
      </w:r>
    </w:p>
    <w:p w14:paraId="2C40207E" w14:textId="77777777" w:rsidR="00534143" w:rsidRDefault="00000000">
      <w:pPr>
        <w:numPr>
          <w:ilvl w:val="0"/>
          <w:numId w:val="2"/>
        </w:numPr>
        <w:spacing w:after="30" w:line="267" w:lineRule="auto"/>
        <w:ind w:hanging="842"/>
      </w:pPr>
      <w:r>
        <w:rPr>
          <w:rFonts w:ascii="楷体" w:eastAsia="楷体" w:hAnsi="楷体" w:cs="楷体"/>
        </w:rPr>
        <w:t>红色预警——严重而紧急</w:t>
      </w:r>
    </w:p>
    <w:p w14:paraId="332B4177" w14:textId="77777777" w:rsidR="00534143" w:rsidRDefault="00000000">
      <w:pPr>
        <w:ind w:left="345"/>
      </w:pPr>
      <w:r>
        <w:t>1.评估线索：有严重现实困难，学习、生活或感情出现了危机，家庭支持弱，有较高自杀风险，或者已有了自杀行为、或者有明确自杀计划及相关迹象（如写遗嘱、在网上买药、自杀采点、在网上搜索自杀方法等）、多次声称有自杀或报复他人的想法及意向，或者正在自我伤害或伤害他人的学生。</w:t>
      </w:r>
    </w:p>
    <w:p w14:paraId="1D7B4058" w14:textId="77777777" w:rsidR="00534143" w:rsidRDefault="00000000">
      <w:pPr>
        <w:ind w:left="345"/>
      </w:pPr>
      <w:r>
        <w:t>2.评估结果：精神状态或者行为表现明显异常，有高度自伤或他伤风险，立即进入紧急干预流程。</w:t>
      </w:r>
    </w:p>
    <w:p w14:paraId="1C604474" w14:textId="77777777" w:rsidR="00534143" w:rsidRDefault="00000000">
      <w:pPr>
        <w:numPr>
          <w:ilvl w:val="0"/>
          <w:numId w:val="2"/>
        </w:numPr>
        <w:spacing w:after="30" w:line="267" w:lineRule="auto"/>
        <w:ind w:hanging="842"/>
      </w:pPr>
      <w:r>
        <w:rPr>
          <w:rFonts w:ascii="楷体" w:eastAsia="楷体" w:hAnsi="楷体" w:cs="楷体"/>
        </w:rPr>
        <w:t>橙色预警——严重不紧急</w:t>
      </w:r>
    </w:p>
    <w:p w14:paraId="342ED51E" w14:textId="77777777" w:rsidR="00534143" w:rsidRDefault="00000000">
      <w:pPr>
        <w:ind w:left="345"/>
      </w:pPr>
      <w:r>
        <w:t>1.评估线索：严重适应不良，在校学习、生活有严重困难。比如完成学业困难，出现若干门课程不及格，考试缺考。作为研究生，不能正常开题、不能正常答辩、入学时间过久。精神状态明显异常，罹患某种心理疾病（如抑郁症、焦虑症、双相情感障碍等）或疑似精神障碍，或者某种生理疾病如长时间疼痛感、或短时间无法治愈，有试读、休学、退学、入院治疗的可能。</w:t>
      </w:r>
    </w:p>
    <w:p w14:paraId="03B2C039" w14:textId="77777777" w:rsidR="00534143" w:rsidRDefault="00000000">
      <w:pPr>
        <w:ind w:left="345"/>
      </w:pPr>
      <w:r>
        <w:t>2.评估结果：严重适应不良，不能正常学习和生活，不良情绪持续时间长或有精神疾病风险，但未发现明显自伤/自杀/他伤风险，需要进入危机干预流程。</w:t>
      </w:r>
    </w:p>
    <w:p w14:paraId="7B84FE24" w14:textId="77777777" w:rsidR="00534143" w:rsidRDefault="00000000">
      <w:pPr>
        <w:numPr>
          <w:ilvl w:val="0"/>
          <w:numId w:val="2"/>
        </w:numPr>
        <w:spacing w:after="30" w:line="267" w:lineRule="auto"/>
        <w:ind w:hanging="842"/>
      </w:pPr>
      <w:r>
        <w:rPr>
          <w:rFonts w:ascii="楷体" w:eastAsia="楷体" w:hAnsi="楷体" w:cs="楷体"/>
        </w:rPr>
        <w:t>黄色预警——重点关注</w:t>
      </w:r>
    </w:p>
    <w:p w14:paraId="3816B2D0" w14:textId="77777777" w:rsidR="00534143" w:rsidRDefault="00000000">
      <w:pPr>
        <w:ind w:left="345"/>
      </w:pPr>
      <w:r>
        <w:t>1.评估线索：有相对严重的情绪困扰，人际交往困难但尚能正常学习与生活。</w:t>
      </w:r>
    </w:p>
    <w:p w14:paraId="59D69DDE" w14:textId="77777777" w:rsidR="00534143" w:rsidRDefault="00000000">
      <w:pPr>
        <w:spacing w:after="155"/>
        <w:ind w:left="922" w:firstLine="0"/>
      </w:pPr>
      <w:r>
        <w:t>2.评估结果：明显适应不良，未见明显自伤/自杀/他伤和精神疾病风险。暂时不需要进入危机干预工作流程，但需持续关注。</w:t>
      </w:r>
    </w:p>
    <w:p w14:paraId="1973325B" w14:textId="77777777" w:rsidR="00534143" w:rsidRDefault="00000000">
      <w:pPr>
        <w:pStyle w:val="2"/>
        <w:ind w:left="917"/>
      </w:pPr>
      <w:r>
        <w:t>二、心理危机干预</w:t>
      </w:r>
    </w:p>
    <w:p w14:paraId="735F8554" w14:textId="77777777" w:rsidR="00534143" w:rsidRDefault="00000000">
      <w:pPr>
        <w:ind w:left="345"/>
      </w:pPr>
      <w:r>
        <w:t>当发现学生处于红色或橙色预警状态时，辅导员要及时向学院（系）主管领导和心理中心报告，尽快与学生家长取得联系，告知家长有关学生的情况，发挥家校联动共同干预危机的合力。具体流程参考下图：</w:t>
      </w:r>
    </w:p>
    <w:p w14:paraId="328AD12A" w14:textId="77777777" w:rsidR="00534143" w:rsidRDefault="00000000">
      <w:pPr>
        <w:spacing w:after="556" w:line="259" w:lineRule="auto"/>
        <w:ind w:left="108" w:firstLine="0"/>
      </w:pPr>
      <w:r>
        <w:rPr>
          <w:noProof/>
        </w:rPr>
        <w:drawing>
          <wp:inline distT="0" distB="0" distL="0" distR="0" wp14:anchorId="1535865B" wp14:editId="416FFD0B">
            <wp:extent cx="5596128" cy="6169152"/>
            <wp:effectExtent l="0" t="0" r="0" b="0"/>
            <wp:docPr id="1441" name="Picture 1441"/>
            <wp:cNvGraphicFramePr/>
            <a:graphic xmlns:a="http://schemas.openxmlformats.org/drawingml/2006/main">
              <a:graphicData uri="http://schemas.openxmlformats.org/drawingml/2006/picture">
                <pic:pic xmlns:pic="http://schemas.openxmlformats.org/drawingml/2006/picture">
                  <pic:nvPicPr>
                    <pic:cNvPr id="1441" name="Picture 1441"/>
                    <pic:cNvPicPr/>
                  </pic:nvPicPr>
                  <pic:blipFill>
                    <a:blip r:embed="rId29"/>
                    <a:stretch>
                      <a:fillRect/>
                    </a:stretch>
                  </pic:blipFill>
                  <pic:spPr>
                    <a:xfrm>
                      <a:off x="0" y="0"/>
                      <a:ext cx="5596128" cy="6169152"/>
                    </a:xfrm>
                    <a:prstGeom prst="rect">
                      <a:avLst/>
                    </a:prstGeom>
                  </pic:spPr>
                </pic:pic>
              </a:graphicData>
            </a:graphic>
          </wp:inline>
        </w:drawing>
      </w:r>
    </w:p>
    <w:p w14:paraId="12871698" w14:textId="77777777" w:rsidR="00534143" w:rsidRDefault="00000000">
      <w:pPr>
        <w:spacing w:after="230" w:line="259" w:lineRule="auto"/>
        <w:ind w:left="792" w:right="562" w:hanging="10"/>
        <w:jc w:val="center"/>
      </w:pPr>
      <w:r>
        <w:t>图2 大学生心理危机干预流程</w:t>
      </w:r>
    </w:p>
    <w:p w14:paraId="637A92FE" w14:textId="77777777" w:rsidR="00534143" w:rsidRDefault="00000000">
      <w:pPr>
        <w:spacing w:after="30" w:line="267" w:lineRule="auto"/>
        <w:ind w:left="917" w:hanging="10"/>
      </w:pPr>
      <w:r>
        <w:rPr>
          <w:rFonts w:ascii="楷体" w:eastAsia="楷体" w:hAnsi="楷体" w:cs="楷体"/>
        </w:rPr>
        <w:t>（一）重点干预</w:t>
      </w:r>
    </w:p>
    <w:p w14:paraId="706608F1" w14:textId="77777777" w:rsidR="00534143" w:rsidRDefault="00000000">
      <w:pPr>
        <w:ind w:left="922" w:firstLine="0"/>
      </w:pPr>
      <w:r>
        <w:t>1.家校联动</w:t>
      </w:r>
    </w:p>
    <w:p w14:paraId="1571EA42" w14:textId="77777777" w:rsidR="00534143" w:rsidRDefault="00000000">
      <w:pPr>
        <w:ind w:left="922" w:firstLine="0"/>
      </w:pPr>
      <w:r>
        <w:t>（1）告知家长到校</w:t>
      </w:r>
    </w:p>
    <w:p w14:paraId="4E349E3F" w14:textId="77777777" w:rsidR="00534143" w:rsidRDefault="00000000">
      <w:pPr>
        <w:ind w:left="345"/>
      </w:pPr>
      <w:r>
        <w:t>辅导员与家长沟通前，要确保已对学生采取安全监护措施，避免发生意外事件。与学生家长沟通时，务必牢记：</w:t>
      </w:r>
    </w:p>
    <w:p w14:paraId="53A7C089" w14:textId="77777777" w:rsidR="00534143" w:rsidRDefault="00000000">
      <w:pPr>
        <w:spacing w:after="26"/>
        <w:ind w:left="922" w:firstLine="0"/>
      </w:pPr>
      <w:r>
        <w:rPr>
          <w:rFonts w:ascii="Wingdings 2" w:eastAsia="Wingdings 2" w:hAnsi="Wingdings 2" w:cs="Wingdings 2"/>
        </w:rPr>
        <w:t xml:space="preserve"> </w:t>
      </w:r>
      <w:r>
        <w:t>消除怀疑</w:t>
      </w:r>
    </w:p>
    <w:p w14:paraId="659225F4" w14:textId="77777777" w:rsidR="00534143" w:rsidRDefault="00000000">
      <w:pPr>
        <w:ind w:left="922" w:firstLine="0"/>
      </w:pPr>
      <w:r>
        <w:t>语气亲切，确认对方的身份，表明自己的身份，消除家长的怀疑。</w:t>
      </w:r>
    </w:p>
    <w:p w14:paraId="32C6E7D8" w14:textId="77777777" w:rsidR="00534143" w:rsidRDefault="00000000">
      <w:pPr>
        <w:ind w:left="922" w:firstLine="0"/>
      </w:pPr>
      <w:r>
        <w:rPr>
          <w:rFonts w:ascii="Wingdings 2" w:eastAsia="Wingdings 2" w:hAnsi="Wingdings 2" w:cs="Wingdings 2"/>
        </w:rPr>
        <w:t xml:space="preserve"> </w:t>
      </w:r>
      <w:r>
        <w:t>陈述情况</w:t>
      </w:r>
    </w:p>
    <w:p w14:paraId="13B91A05" w14:textId="77777777" w:rsidR="00534143" w:rsidRDefault="00000000">
      <w:pPr>
        <w:ind w:left="345"/>
      </w:pPr>
      <w:r>
        <w:t>首先要表达对学生的关心与欣赏，营造良好的沟通氛围。然后简要告知学生目前遇到的困难（如情绪低落、学业困难等）。为了学生的健康与安全，邀请家长来校协同处理。</w:t>
      </w:r>
    </w:p>
    <w:p w14:paraId="3F27EF68" w14:textId="77777777" w:rsidR="00534143" w:rsidRDefault="00000000">
      <w:pPr>
        <w:spacing w:after="26"/>
        <w:ind w:left="922" w:firstLine="0"/>
      </w:pPr>
      <w:r>
        <w:rPr>
          <w:rFonts w:ascii="Wingdings 2" w:eastAsia="Wingdings 2" w:hAnsi="Wingdings 2" w:cs="Wingdings 2"/>
        </w:rPr>
        <w:t xml:space="preserve"> </w:t>
      </w:r>
      <w:r>
        <w:t>保持一致</w:t>
      </w:r>
    </w:p>
    <w:p w14:paraId="7A184E75" w14:textId="77777777" w:rsidR="00534143" w:rsidRDefault="00000000">
      <w:pPr>
        <w:spacing w:after="144"/>
        <w:ind w:left="345"/>
      </w:pPr>
      <w:r>
        <w:t>如果学生不同意告知家长，但学生的状态确需家长到校的，请提醒家长到校前，先不要联系学生，以免学生情绪出现更大波动发生意外。同时还需要提醒家长的是，如果家长要联系自己的孩子，一定要注意与孩子沟通的方式方法：一是不要将老师联系家长的事情告知学生，避免激起学生逆反心理，失去对老师的信任和老师帮助学生的机会；二是不要评判和指责孩子，避免亲子冲突加剧；三是如果孩子情绪反应十分激烈，务必要及时告知学校，使家长和学校共同联手做好安全防护工作，以免发生意外。</w:t>
      </w:r>
    </w:p>
    <w:p w14:paraId="1186CB01" w14:textId="77777777" w:rsidR="00534143" w:rsidRDefault="00000000">
      <w:pPr>
        <w:spacing w:after="222" w:line="267" w:lineRule="auto"/>
        <w:ind w:left="917" w:hanging="10"/>
      </w:pPr>
      <w:r>
        <w:rPr>
          <w:rFonts w:ascii="楷体" w:eastAsia="楷体" w:hAnsi="楷体" w:cs="楷体"/>
        </w:rPr>
        <w:t>● 学生不同意告知家长时的应对方法</w:t>
      </w:r>
    </w:p>
    <w:p w14:paraId="7B26996F" w14:textId="77777777" w:rsidR="00534143" w:rsidRDefault="00000000">
      <w:pPr>
        <w:spacing w:after="30" w:line="267" w:lineRule="auto"/>
        <w:ind w:left="917" w:hanging="10"/>
      </w:pPr>
      <w:r>
        <w:rPr>
          <w:rFonts w:ascii="楷体" w:eastAsia="楷体" w:hAnsi="楷体" w:cs="楷体"/>
        </w:rPr>
        <w:t>当学生处于红色或橙色预警状态时，辅导员应及时告知父母或其他</w:t>
      </w:r>
    </w:p>
    <w:p w14:paraId="12D940BF" w14:textId="77777777" w:rsidR="00534143" w:rsidRDefault="00000000">
      <w:pPr>
        <w:spacing w:after="30" w:line="267" w:lineRule="auto"/>
        <w:ind w:left="370" w:hanging="10"/>
      </w:pPr>
      <w:r>
        <w:rPr>
          <w:rFonts w:ascii="楷体" w:eastAsia="楷体" w:hAnsi="楷体" w:cs="楷体"/>
        </w:rPr>
        <w:t>监护人。当学生不同意告知家长时，辅导员可参考以下方法与学生沟通：</w:t>
      </w:r>
    </w:p>
    <w:p w14:paraId="339597F5" w14:textId="77777777" w:rsidR="00534143" w:rsidRDefault="00000000">
      <w:pPr>
        <w:spacing w:after="30" w:line="267" w:lineRule="auto"/>
        <w:ind w:left="917" w:hanging="10"/>
      </w:pPr>
      <w:r>
        <w:rPr>
          <w:rFonts w:ascii="楷体" w:eastAsia="楷体" w:hAnsi="楷体" w:cs="楷体"/>
        </w:rPr>
        <w:t>1.建立关系</w:t>
      </w:r>
    </w:p>
    <w:p w14:paraId="0CF3712B" w14:textId="77777777" w:rsidR="00534143" w:rsidRDefault="00000000">
      <w:pPr>
        <w:spacing w:after="30" w:line="267" w:lineRule="auto"/>
        <w:ind w:left="917" w:hanging="10"/>
      </w:pPr>
      <w:r>
        <w:rPr>
          <w:rFonts w:ascii="楷体" w:eastAsia="楷体" w:hAnsi="楷体" w:cs="楷体"/>
        </w:rPr>
        <w:t>与学生建立情感上的联结是有效沟通的前提。</w:t>
      </w:r>
    </w:p>
    <w:p w14:paraId="724925F5" w14:textId="77777777" w:rsidR="00534143" w:rsidRDefault="00000000">
      <w:pPr>
        <w:spacing w:after="30" w:line="267" w:lineRule="auto"/>
        <w:ind w:left="917" w:hanging="10"/>
      </w:pPr>
      <w:r>
        <w:rPr>
          <w:rFonts w:ascii="楷体" w:eastAsia="楷体" w:hAnsi="楷体" w:cs="楷体"/>
        </w:rPr>
        <w:t>2.消除担心</w:t>
      </w:r>
    </w:p>
    <w:p w14:paraId="7B420FB4" w14:textId="77777777" w:rsidR="00534143" w:rsidRDefault="00000000">
      <w:pPr>
        <w:spacing w:after="30" w:line="267" w:lineRule="auto"/>
        <w:ind w:firstLine="562"/>
      </w:pPr>
      <w:r>
        <w:rPr>
          <w:rFonts w:ascii="楷体" w:eastAsia="楷体" w:hAnsi="楷体" w:cs="楷体"/>
        </w:rPr>
        <w:t>如果学生担心父母为自己操心，告诉学生：每个人都会遇到这样那样的困难，老师和家长联系并不是向家长告状，而是和家长一起想办法，怎么样可以更好地帮助到你，我们都希望一起帮你战胜困难。</w:t>
      </w:r>
    </w:p>
    <w:p w14:paraId="30615537" w14:textId="77777777" w:rsidR="00534143" w:rsidRDefault="00000000">
      <w:pPr>
        <w:spacing w:after="71" w:line="267" w:lineRule="auto"/>
        <w:ind w:firstLine="562"/>
      </w:pPr>
      <w:r>
        <w:rPr>
          <w:rFonts w:ascii="楷体" w:eastAsia="楷体" w:hAnsi="楷体" w:cs="楷体"/>
        </w:rPr>
        <w:t>如果学生担心家长对自己失望，告诉学生：老师理解你已经尽力而为，会在和家长沟通的过程中，让家长更多地理解你，给你支持。如果学生与家长关系不好，告诉学生：老师会在沟通中给家长做一</w:t>
      </w:r>
    </w:p>
    <w:p w14:paraId="210EFD51" w14:textId="77777777" w:rsidR="00534143" w:rsidRDefault="00000000">
      <w:pPr>
        <w:spacing w:after="30" w:line="267" w:lineRule="auto"/>
        <w:ind w:left="370" w:hanging="10"/>
      </w:pPr>
      <w:r>
        <w:rPr>
          <w:rFonts w:ascii="楷体" w:eastAsia="楷体" w:hAnsi="楷体" w:cs="楷体"/>
        </w:rPr>
        <w:t>些教育及支持工作，让家长理解你的困难与需要，共同帮助你走出困境。</w:t>
      </w:r>
    </w:p>
    <w:p w14:paraId="5718DA33" w14:textId="77777777" w:rsidR="00534143" w:rsidRDefault="00000000">
      <w:pPr>
        <w:spacing w:after="30" w:line="267" w:lineRule="auto"/>
        <w:ind w:left="917" w:hanging="10"/>
      </w:pPr>
      <w:r>
        <w:rPr>
          <w:rFonts w:ascii="楷体" w:eastAsia="楷体" w:hAnsi="楷体" w:cs="楷体"/>
        </w:rPr>
        <w:t>3.温和坚持</w:t>
      </w:r>
    </w:p>
    <w:p w14:paraId="6F77C532" w14:textId="77777777" w:rsidR="00534143" w:rsidRDefault="00000000">
      <w:pPr>
        <w:spacing w:after="0"/>
        <w:ind w:left="345" w:right="-15" w:firstLine="552"/>
        <w:jc w:val="both"/>
      </w:pPr>
      <w:r>
        <w:rPr>
          <w:rFonts w:ascii="楷体" w:eastAsia="楷体" w:hAnsi="楷体" w:cs="楷体"/>
        </w:rPr>
        <w:t>告诉学生让家长了解孩子在校的心理健康状况是法律规定。但是老师可以和学生商量，愿意让老师告诉谁，以怎样的方式告知，告诉多少，要注意什么。</w:t>
      </w:r>
    </w:p>
    <w:p w14:paraId="60D4F3DE" w14:textId="77777777" w:rsidR="00534143" w:rsidRDefault="00000000">
      <w:pPr>
        <w:spacing w:after="30" w:line="267" w:lineRule="auto"/>
        <w:ind w:left="917" w:hanging="10"/>
      </w:pPr>
      <w:r>
        <w:rPr>
          <w:rFonts w:ascii="楷体" w:eastAsia="楷体" w:hAnsi="楷体" w:cs="楷体"/>
        </w:rPr>
        <w:t>4.依法告知</w:t>
      </w:r>
    </w:p>
    <w:p w14:paraId="649C6A48" w14:textId="77777777" w:rsidR="00534143" w:rsidRDefault="00000000">
      <w:pPr>
        <w:spacing w:after="144"/>
        <w:ind w:left="345" w:right="139" w:firstLine="552"/>
        <w:jc w:val="both"/>
      </w:pPr>
      <w:r>
        <w:rPr>
          <w:rFonts w:ascii="楷体" w:eastAsia="楷体" w:hAnsi="楷体" w:cs="楷体"/>
        </w:rPr>
        <w:t>在极端情况下，可以先联系家长，并强调家长在来校前，一定不要来电话刺激学生，以免极端事件的发生。在家长来校前，辅导员要监护学生的安全。</w:t>
      </w:r>
    </w:p>
    <w:p w14:paraId="5FA635CE" w14:textId="77777777" w:rsidR="00534143" w:rsidRDefault="00000000">
      <w:pPr>
        <w:spacing w:after="219" w:line="267" w:lineRule="auto"/>
        <w:ind w:left="917" w:hanging="10"/>
      </w:pPr>
      <w:r>
        <w:rPr>
          <w:rFonts w:ascii="楷体" w:eastAsia="楷体" w:hAnsi="楷体" w:cs="楷体"/>
        </w:rPr>
        <w:t>● 家长不接受建议时的应对方法</w:t>
      </w:r>
    </w:p>
    <w:p w14:paraId="066AFE06" w14:textId="77777777" w:rsidR="00534143" w:rsidRDefault="00000000">
      <w:pPr>
        <w:spacing w:after="30" w:line="267" w:lineRule="auto"/>
        <w:ind w:firstLine="562"/>
      </w:pPr>
      <w:r>
        <w:rPr>
          <w:rFonts w:ascii="楷体" w:eastAsia="楷体" w:hAnsi="楷体" w:cs="楷体"/>
        </w:rPr>
        <w:t>当家长不愿来校或不想送学生去医院时，辅导员可参考以下方法与家长沟通:</w:t>
      </w:r>
    </w:p>
    <w:p w14:paraId="519FEC05" w14:textId="77777777" w:rsidR="00534143" w:rsidRDefault="00000000">
      <w:pPr>
        <w:spacing w:after="30" w:line="267" w:lineRule="auto"/>
        <w:ind w:left="917" w:hanging="10"/>
      </w:pPr>
      <w:r>
        <w:rPr>
          <w:rFonts w:ascii="楷体" w:eastAsia="楷体" w:hAnsi="楷体" w:cs="楷体"/>
        </w:rPr>
        <w:t>1.做好准备</w:t>
      </w:r>
    </w:p>
    <w:p w14:paraId="7F2E4C5C" w14:textId="77777777" w:rsidR="00534143" w:rsidRDefault="00000000">
      <w:pPr>
        <w:spacing w:after="30" w:line="267" w:lineRule="auto"/>
        <w:ind w:firstLine="562"/>
      </w:pPr>
      <w:r>
        <w:rPr>
          <w:rFonts w:ascii="楷体" w:eastAsia="楷体" w:hAnsi="楷体" w:cs="楷体"/>
        </w:rPr>
        <w:t>辅导员在沟通前要调整自己的身心状态，充分了解学生情况、家庭情况和目前干预情况，放下紧张与焦虑，站在关爱学生健康和长远发展的角度进行沟通。</w:t>
      </w:r>
    </w:p>
    <w:p w14:paraId="2E346FBE" w14:textId="77777777" w:rsidR="00534143" w:rsidRDefault="00000000">
      <w:pPr>
        <w:spacing w:after="30" w:line="267" w:lineRule="auto"/>
        <w:ind w:left="917" w:hanging="10"/>
      </w:pPr>
      <w:r>
        <w:rPr>
          <w:rFonts w:ascii="楷体" w:eastAsia="楷体" w:hAnsi="楷体" w:cs="楷体"/>
        </w:rPr>
        <w:t>2.建立关系</w:t>
      </w:r>
    </w:p>
    <w:p w14:paraId="2CAF8B7D" w14:textId="77777777" w:rsidR="00534143" w:rsidRDefault="00000000">
      <w:pPr>
        <w:spacing w:after="30" w:line="267" w:lineRule="auto"/>
        <w:ind w:firstLine="562"/>
      </w:pPr>
      <w:r>
        <w:rPr>
          <w:rFonts w:ascii="楷体" w:eastAsia="楷体" w:hAnsi="楷体" w:cs="楷体"/>
        </w:rPr>
        <w:t>以真诚、温暖、平和的心态与家长耐心沟通学生目前情况，传递辅导员对学生的担心和关爱，有时需要反复多次沟通。</w:t>
      </w:r>
    </w:p>
    <w:p w14:paraId="65870E7A" w14:textId="77777777" w:rsidR="00534143" w:rsidRDefault="00000000">
      <w:pPr>
        <w:spacing w:after="30" w:line="267" w:lineRule="auto"/>
        <w:ind w:left="917" w:hanging="10"/>
      </w:pPr>
      <w:r>
        <w:rPr>
          <w:rFonts w:ascii="楷体" w:eastAsia="楷体" w:hAnsi="楷体" w:cs="楷体"/>
        </w:rPr>
        <w:t>3.了解心态</w:t>
      </w:r>
    </w:p>
    <w:p w14:paraId="094356E2" w14:textId="77777777" w:rsidR="00534143" w:rsidRDefault="00000000">
      <w:pPr>
        <w:spacing w:after="0"/>
        <w:ind w:left="345" w:right="101" w:firstLine="552"/>
        <w:jc w:val="both"/>
      </w:pPr>
      <w:r>
        <w:rPr>
          <w:rFonts w:ascii="楷体" w:eastAsia="楷体" w:hAnsi="楷体" w:cs="楷体"/>
        </w:rPr>
        <w:t>家长可能会有以下顾虑: 家长内心无法接受孩子有严重的心理风险，拒绝就医; 担心更多的人知道孩子有精神疾病或自杀风险，担心孩子受到孤立与歧视: 对问题的严重性估计不足，存在侥幸心理; 担心服药有副作用，影响孩子的健康: 担心学生的学习、毕业、就业、考研、评奖评优等权益受到影响。</w:t>
      </w:r>
    </w:p>
    <w:p w14:paraId="7768D98A" w14:textId="77777777" w:rsidR="00534143" w:rsidRDefault="00000000">
      <w:pPr>
        <w:spacing w:after="30" w:line="267" w:lineRule="auto"/>
        <w:ind w:left="917" w:hanging="10"/>
      </w:pPr>
      <w:r>
        <w:rPr>
          <w:rFonts w:ascii="楷体" w:eastAsia="楷体" w:hAnsi="楷体" w:cs="楷体"/>
        </w:rPr>
        <w:t>4.沟通方法</w:t>
      </w:r>
    </w:p>
    <w:p w14:paraId="0C6E813E" w14:textId="77777777" w:rsidR="00534143" w:rsidRDefault="00000000">
      <w:pPr>
        <w:spacing w:after="30" w:line="267" w:lineRule="auto"/>
        <w:ind w:firstLine="562"/>
      </w:pPr>
      <w:r>
        <w:rPr>
          <w:rFonts w:ascii="楷体" w:eastAsia="楷体" w:hAnsi="楷体" w:cs="楷体"/>
        </w:rPr>
        <w:t>聚焦学生的健康与安全。辅导员要反复向家长强调学生健康与安全的重要性，真诚期望家长及时到校，共同商讨帮助学生摆脱困境的办法。</w:t>
      </w:r>
    </w:p>
    <w:p w14:paraId="0660CF9D" w14:textId="77777777" w:rsidR="00534143" w:rsidRDefault="00000000">
      <w:pPr>
        <w:spacing w:after="71" w:line="267" w:lineRule="auto"/>
        <w:ind w:firstLine="562"/>
      </w:pPr>
      <w:r>
        <w:rPr>
          <w:rFonts w:ascii="楷体" w:eastAsia="楷体" w:hAnsi="楷体" w:cs="楷体"/>
        </w:rPr>
        <w:t>重要的事情要当面说。鉴于电话沟通的局限性，在与家长沟通学生的严重心理风险时可能会引起家长的误会和焦虑，所以应在家长到校后当面沟通。</w:t>
      </w:r>
    </w:p>
    <w:p w14:paraId="4B097454" w14:textId="77777777" w:rsidR="00534143" w:rsidRDefault="00000000">
      <w:pPr>
        <w:spacing w:after="30" w:line="267" w:lineRule="auto"/>
        <w:ind w:firstLine="562"/>
      </w:pPr>
      <w:r>
        <w:rPr>
          <w:rFonts w:ascii="楷体" w:eastAsia="楷体" w:hAnsi="楷体" w:cs="楷体"/>
        </w:rPr>
        <w:t>强调保障学生权益。明确告诉家长，学校会依法保障学生的合法权益，消除不必要的顾虑。</w:t>
      </w:r>
    </w:p>
    <w:p w14:paraId="44C0A07E" w14:textId="77777777" w:rsidR="00534143" w:rsidRDefault="00000000">
      <w:pPr>
        <w:spacing w:after="30" w:line="267" w:lineRule="auto"/>
        <w:ind w:left="917" w:hanging="10"/>
      </w:pPr>
      <w:r>
        <w:rPr>
          <w:rFonts w:ascii="楷体" w:eastAsia="楷体" w:hAnsi="楷体" w:cs="楷体"/>
        </w:rPr>
        <w:t>5.依法依规说明</w:t>
      </w:r>
    </w:p>
    <w:p w14:paraId="2CD9E3C8" w14:textId="77777777" w:rsidR="00534143" w:rsidRDefault="00000000">
      <w:pPr>
        <w:spacing w:after="463" w:line="267" w:lineRule="auto"/>
        <w:ind w:firstLine="562"/>
      </w:pPr>
      <w:r>
        <w:rPr>
          <w:rFonts w:ascii="楷体" w:eastAsia="楷体" w:hAnsi="楷体" w:cs="楷体"/>
        </w:rPr>
        <w:t>在反复沟通无果的情况下，可告知《中华人民共和国精神卫生法》相关条目（见第八部分内容），监护人应当依法履行监护职责，帮助其及时就诊，照顾其生活，做好看护管理。</w:t>
      </w:r>
    </w:p>
    <w:p w14:paraId="3E04399C" w14:textId="77777777" w:rsidR="00534143" w:rsidRDefault="00000000">
      <w:pPr>
        <w:ind w:left="922" w:firstLine="0"/>
      </w:pPr>
      <w:r>
        <w:t>（2）家长到校前的安全监护</w:t>
      </w:r>
    </w:p>
    <w:p w14:paraId="4322FA3A" w14:textId="77777777" w:rsidR="00534143" w:rsidRDefault="00000000">
      <w:pPr>
        <w:spacing w:after="144"/>
        <w:ind w:left="345"/>
      </w:pPr>
      <w:r>
        <w:t>对处于红色预警状态的学生，在家长到校之前或暂时联系不上的家长，辅导员应协助学院（系）对学生进行安全监护。如果情况紧急，危及生命，学生需尽快接受诊治，辅导员可与学院（系）其他老师或学生骨干（也可是当事人信任的同学）一起陪同学生赴医院就医。如果涉及学生精神状况诊断和治疗，学院（系）要先获得家长的授权（录音或授权文字的照片或信息截图留存），才可陪学生去医院诊治。</w:t>
      </w:r>
    </w:p>
    <w:p w14:paraId="2FE653C5" w14:textId="77777777" w:rsidR="00534143" w:rsidRDefault="00000000">
      <w:pPr>
        <w:spacing w:after="219" w:line="267" w:lineRule="auto"/>
        <w:ind w:left="917" w:hanging="10"/>
      </w:pPr>
      <w:r>
        <w:rPr>
          <w:rFonts w:ascii="楷体" w:eastAsia="楷体" w:hAnsi="楷体" w:cs="楷体"/>
        </w:rPr>
        <w:t>● 电话联系家长沟通要点</w:t>
      </w:r>
    </w:p>
    <w:p w14:paraId="32287818" w14:textId="77777777" w:rsidR="00534143" w:rsidRDefault="00000000">
      <w:pPr>
        <w:spacing w:after="56" w:line="267" w:lineRule="auto"/>
        <w:ind w:left="917" w:right="1220" w:hanging="10"/>
      </w:pPr>
      <w:r>
        <w:rPr>
          <w:rFonts w:ascii="楷体" w:eastAsia="楷体" w:hAnsi="楷体" w:cs="楷体"/>
        </w:rPr>
        <w:t>您好！您是***同学的爸爸/妈妈？我是他/她的辅导员*** 。</w:t>
      </w:r>
    </w:p>
    <w:p w14:paraId="55940E27" w14:textId="77777777" w:rsidR="00534143" w:rsidRDefault="00000000">
      <w:pPr>
        <w:spacing w:after="30" w:line="267" w:lineRule="auto"/>
        <w:ind w:left="917" w:hanging="10"/>
      </w:pPr>
      <w:r>
        <w:rPr>
          <w:rFonts w:ascii="楷体" w:eastAsia="楷体" w:hAnsi="楷体" w:cs="楷体"/>
        </w:rPr>
        <w:t>有关***的一些情况想和您沟通。</w:t>
      </w:r>
    </w:p>
    <w:p w14:paraId="2BEFDB6A" w14:textId="77777777" w:rsidR="00534143" w:rsidRDefault="00000000">
      <w:pPr>
        <w:spacing w:after="30" w:line="267" w:lineRule="auto"/>
        <w:ind w:firstLine="562"/>
      </w:pPr>
      <w:r>
        <w:rPr>
          <w:rFonts w:ascii="楷体" w:eastAsia="楷体" w:hAnsi="楷体" w:cs="楷体"/>
        </w:rPr>
        <w:t>***同学进校时特别好，特别是他/她在某些方面（具体）的表现给我留下了很深的印象。</w:t>
      </w:r>
    </w:p>
    <w:p w14:paraId="2BC144E8" w14:textId="77777777" w:rsidR="00534143" w:rsidRDefault="00000000">
      <w:pPr>
        <w:spacing w:after="30" w:line="267" w:lineRule="auto"/>
        <w:ind w:firstLine="562"/>
      </w:pPr>
      <w:r>
        <w:rPr>
          <w:rFonts w:ascii="楷体" w:eastAsia="楷体" w:hAnsi="楷体" w:cs="楷体"/>
        </w:rPr>
        <w:t>但是，最近一段时间，观察他/她到情绪低落，没有精神，与人交往特别少，饮食和睡眠都不好，不知道什么原因出现缺课的情况。我发现他/她上个学期末的考试挂科很多，不及格的累计学分达到了学校预警的程度。（此部分说明现在学生的实际状况）我想知道家里最近有没有什么事影响孩子？或者你们知道他/她这种情况吗？</w:t>
      </w:r>
    </w:p>
    <w:p w14:paraId="307D3221" w14:textId="77777777" w:rsidR="00534143" w:rsidRDefault="00000000">
      <w:pPr>
        <w:spacing w:after="30" w:line="267" w:lineRule="auto"/>
        <w:ind w:firstLine="562"/>
      </w:pPr>
      <w:r>
        <w:rPr>
          <w:rFonts w:ascii="楷体" w:eastAsia="楷体" w:hAnsi="楷体" w:cs="楷体"/>
        </w:rPr>
        <w:t>为了孩子的健康和安全着想，请您务必来一趟学校，当面交流有关情况。</w:t>
      </w:r>
    </w:p>
    <w:p w14:paraId="4DF8D828" w14:textId="77777777" w:rsidR="00534143" w:rsidRDefault="00000000">
      <w:pPr>
        <w:ind w:left="922" w:firstLine="0"/>
      </w:pPr>
      <w:r>
        <w:t>（3）家长到校后的双方交流</w:t>
      </w:r>
    </w:p>
    <w:p w14:paraId="5E894AE6" w14:textId="77777777" w:rsidR="00534143" w:rsidRDefault="00000000">
      <w:pPr>
        <w:ind w:left="922" w:firstLine="0"/>
      </w:pPr>
      <w:r>
        <w:t>辅导员与家长交流过程中，告知家长以下内容。</w:t>
      </w:r>
    </w:p>
    <w:p w14:paraId="540B47A0" w14:textId="77777777" w:rsidR="00534143" w:rsidRDefault="00000000">
      <w:pPr>
        <w:ind w:left="922" w:right="2121" w:firstLine="0"/>
      </w:pPr>
      <w:r>
        <w:rPr>
          <w:rFonts w:ascii="Wingdings 2" w:eastAsia="Wingdings 2" w:hAnsi="Wingdings 2" w:cs="Wingdings 2"/>
        </w:rPr>
        <w:t></w:t>
      </w:r>
      <w:r>
        <w:t xml:space="preserve">学生的心理状态及风险 </w:t>
      </w:r>
      <w:r>
        <w:rPr>
          <w:rFonts w:ascii="Wingdings 2" w:eastAsia="Wingdings 2" w:hAnsi="Wingdings 2" w:cs="Wingdings 2"/>
        </w:rPr>
        <w:t></w:t>
      </w:r>
      <w:r>
        <w:t>学院（系）所做的工作</w:t>
      </w:r>
    </w:p>
    <w:p w14:paraId="4FC79872" w14:textId="77777777" w:rsidR="00534143" w:rsidRDefault="00000000">
      <w:pPr>
        <w:ind w:left="922" w:firstLine="0"/>
      </w:pPr>
      <w:r>
        <w:rPr>
          <w:rFonts w:ascii="Wingdings 2" w:eastAsia="Wingdings 2" w:hAnsi="Wingdings 2" w:cs="Wingdings 2"/>
        </w:rPr>
        <w:t></w:t>
      </w:r>
      <w:r>
        <w:t>学院（系）及学校提出的建议</w:t>
      </w:r>
    </w:p>
    <w:p w14:paraId="373026A8" w14:textId="77777777" w:rsidR="00534143" w:rsidRDefault="00000000">
      <w:pPr>
        <w:ind w:left="345"/>
      </w:pPr>
      <w:r>
        <w:t>对家长的告知书可以有多种形式，只要达到让家长知情并确认的目的即可。以书面文字的形式告知，比较正式、直观、清晰。但考虑外地生源、学生意愿等情况，也可采取电话告知、网络告知等方式，注意保留告知凭证。</w:t>
      </w:r>
    </w:p>
    <w:p w14:paraId="4D47BB52" w14:textId="77777777" w:rsidR="00534143" w:rsidRDefault="00000000">
      <w:pPr>
        <w:spacing w:after="254" w:line="259" w:lineRule="auto"/>
        <w:ind w:left="994" w:firstLine="0"/>
      </w:pPr>
      <w:r>
        <w:rPr>
          <w:noProof/>
        </w:rPr>
        <w:drawing>
          <wp:inline distT="0" distB="0" distL="0" distR="0" wp14:anchorId="004B5A61" wp14:editId="65D6E45F">
            <wp:extent cx="4750308" cy="2891028"/>
            <wp:effectExtent l="0" t="0" r="0" b="0"/>
            <wp:docPr id="1874" name="Picture 1874"/>
            <wp:cNvGraphicFramePr/>
            <a:graphic xmlns:a="http://schemas.openxmlformats.org/drawingml/2006/main">
              <a:graphicData uri="http://schemas.openxmlformats.org/drawingml/2006/picture">
                <pic:pic xmlns:pic="http://schemas.openxmlformats.org/drawingml/2006/picture">
                  <pic:nvPicPr>
                    <pic:cNvPr id="1874" name="Picture 1874"/>
                    <pic:cNvPicPr/>
                  </pic:nvPicPr>
                  <pic:blipFill>
                    <a:blip r:embed="rId30"/>
                    <a:stretch>
                      <a:fillRect/>
                    </a:stretch>
                  </pic:blipFill>
                  <pic:spPr>
                    <a:xfrm>
                      <a:off x="0" y="0"/>
                      <a:ext cx="4750308" cy="2891028"/>
                    </a:xfrm>
                    <a:prstGeom prst="rect">
                      <a:avLst/>
                    </a:prstGeom>
                  </pic:spPr>
                </pic:pic>
              </a:graphicData>
            </a:graphic>
          </wp:inline>
        </w:drawing>
      </w:r>
    </w:p>
    <w:p w14:paraId="53EA0CC8" w14:textId="77777777" w:rsidR="00534143" w:rsidRDefault="00000000">
      <w:pPr>
        <w:spacing w:after="230" w:line="259" w:lineRule="auto"/>
        <w:ind w:left="792" w:right="562" w:hanging="10"/>
        <w:jc w:val="center"/>
      </w:pPr>
      <w:r>
        <w:t>图3 家校联动工作要点</w:t>
      </w:r>
    </w:p>
    <w:p w14:paraId="54F9463F" w14:textId="77777777" w:rsidR="00534143" w:rsidRDefault="00000000">
      <w:pPr>
        <w:spacing w:after="155"/>
        <w:ind w:left="922" w:firstLine="0"/>
      </w:pPr>
      <w:r>
        <w:t>2.及时转介</w:t>
      </w:r>
    </w:p>
    <w:p w14:paraId="7A08C6CF" w14:textId="77777777" w:rsidR="00534143" w:rsidRDefault="00000000">
      <w:pPr>
        <w:numPr>
          <w:ilvl w:val="0"/>
          <w:numId w:val="3"/>
        </w:numPr>
        <w:ind w:hanging="703"/>
      </w:pPr>
      <w:r>
        <w:t>转诊医院就医</w:t>
      </w:r>
    </w:p>
    <w:p w14:paraId="3DBFF0EE" w14:textId="77777777" w:rsidR="00534143" w:rsidRDefault="00000000">
      <w:pPr>
        <w:ind w:left="345"/>
      </w:pPr>
      <w:r>
        <w:t>对处于红色预警状态的学生（有高度自伤或他伤风险），学院（系）应尽快通知家长，并建议其陪同学生到医院心理科或精神卫生科进行诊断，并留存诊断材料原件照片和复印件。如家长因为路途遥远等原因，不能及时赶到学校，学院（系）要先获得家长的授权（录音或授权文字的照片或信息截图留存），才可以陪学生去医院诊治。对于病情严重的学生，建议休学或由家长陪读进行系统治疗和全面监护，以帮助学生恢复健康。</w:t>
      </w:r>
    </w:p>
    <w:p w14:paraId="078AAC83" w14:textId="77777777" w:rsidR="00534143" w:rsidRDefault="00000000">
      <w:pPr>
        <w:ind w:left="922" w:firstLine="0"/>
      </w:pPr>
      <w:r>
        <w:rPr>
          <w:rFonts w:ascii="Wingdings 2" w:eastAsia="Wingdings 2" w:hAnsi="Wingdings 2" w:cs="Wingdings 2"/>
        </w:rPr>
        <w:t></w:t>
      </w:r>
      <w:r>
        <w:t xml:space="preserve">协助家长陪伴学生就医：辅导员可为家长陪孩子就医提供帮助。 </w:t>
      </w:r>
      <w:r>
        <w:rPr>
          <w:rFonts w:ascii="Wingdings 2" w:eastAsia="Wingdings 2" w:hAnsi="Wingdings 2" w:cs="Wingdings 2"/>
        </w:rPr>
        <w:t></w:t>
      </w:r>
      <w:r>
        <w:t>协助办理相关手续：根据医嘱和学校的学籍管理规定，协助学生和家长办理住院或休学等相关手续。为保证学生人身安全，请假或休学手续办理完成前，需由家长陪读，做好监护。</w:t>
      </w:r>
    </w:p>
    <w:p w14:paraId="6E08CD18" w14:textId="77777777" w:rsidR="00534143" w:rsidRDefault="00000000">
      <w:pPr>
        <w:numPr>
          <w:ilvl w:val="0"/>
          <w:numId w:val="3"/>
        </w:numPr>
        <w:ind w:hanging="703"/>
      </w:pPr>
      <w:r>
        <w:t>转介心理中心</w:t>
      </w:r>
    </w:p>
    <w:p w14:paraId="62B0F1B3" w14:textId="77777777" w:rsidR="00534143" w:rsidRDefault="00000000">
      <w:pPr>
        <w:ind w:left="345"/>
      </w:pPr>
      <w:r>
        <w:t>对处于橙色预警状态的学生（可能有精神疾病风险，但尚未发现学生有明显自伤/他伤风险），学院（系）可将学生转介到心理中心进行评估和咨询，如辅导员觉得学生问题严重且学生自觉有就诊需求，也可直接建议其到医院就诊。</w:t>
      </w:r>
    </w:p>
    <w:p w14:paraId="39355418" w14:textId="77777777" w:rsidR="00534143" w:rsidRDefault="00000000">
      <w:pPr>
        <w:ind w:left="922" w:firstLine="0"/>
      </w:pPr>
      <w:r>
        <w:t>3.后续跟进</w:t>
      </w:r>
    </w:p>
    <w:p w14:paraId="4DE7DE0E" w14:textId="77777777" w:rsidR="00534143" w:rsidRDefault="00000000">
      <w:pPr>
        <w:ind w:left="345"/>
      </w:pPr>
      <w:r>
        <w:t>对于有心理危机风险的学生，无论学生是在校陪读还是休学在家，辅导员都要尽可能经常保持与学生及家长的联系，表达对学生的关心，也提醒学生家长要密切关爱孩子，要积极配合医生，进行治疗。治疗结</w:t>
      </w:r>
    </w:p>
    <w:p w14:paraId="533EA7E9" w14:textId="77777777" w:rsidR="00534143" w:rsidRDefault="00000000">
      <w:pPr>
        <w:ind w:left="345" w:firstLine="0"/>
      </w:pPr>
      <w:r>
        <w:t>束康复后，根据各高校的学生休学复学相关要求和程序，办理复学手续。</w:t>
      </w:r>
    </w:p>
    <w:p w14:paraId="25BC73E8" w14:textId="77777777" w:rsidR="00534143" w:rsidRDefault="00000000">
      <w:pPr>
        <w:ind w:left="922" w:firstLine="0"/>
      </w:pPr>
      <w:r>
        <w:t>（2）持续关注</w:t>
      </w:r>
    </w:p>
    <w:p w14:paraId="49B75217" w14:textId="77777777" w:rsidR="00534143" w:rsidRDefault="00000000">
      <w:pPr>
        <w:ind w:left="345"/>
      </w:pPr>
      <w:r>
        <w:t>辅导员可联合学院（系）心理辅导员，对复学后的学生实施日常重点关注和适时深度辅导，继续与家长保持联系，沟通学生心理状况，提示家长持续关注孩子心理健康，必要时建议家长到校陪读。如有需要，可联系心理中心，提供心理咨询服务。</w:t>
      </w:r>
    </w:p>
    <w:p w14:paraId="18D508C9" w14:textId="77777777" w:rsidR="00534143" w:rsidRDefault="00000000">
      <w:pPr>
        <w:ind w:left="922" w:firstLine="0"/>
      </w:pPr>
      <w:r>
        <w:t>4.备案存档</w:t>
      </w:r>
    </w:p>
    <w:p w14:paraId="3FBEC4FC" w14:textId="77777777" w:rsidR="00534143" w:rsidRDefault="00000000">
      <w:pPr>
        <w:ind w:left="345"/>
      </w:pPr>
      <w:r>
        <w:t>为提升心理危机干预工作的精细化与规范化水平，辅导员要为心理特情学生建立心理档案，及时做好各项工作记录，包括深度辅导工作记录、与家长沟通记录、对学生进行危机干预的各项相关工作记录。</w:t>
      </w:r>
    </w:p>
    <w:p w14:paraId="1497D9B5" w14:textId="77777777" w:rsidR="00534143" w:rsidRDefault="00000000">
      <w:pPr>
        <w:ind w:left="345"/>
      </w:pPr>
      <w:r>
        <w:t>当学生从医院看病回校后，辅导员应尽快向学生或家长了解就医具体情况，在关心学生病情的同时给予相应的支持和帮助。同时，复印学生的就诊病历并存档，注意保密。</w:t>
      </w:r>
    </w:p>
    <w:p w14:paraId="2087A649" w14:textId="77777777" w:rsidR="00534143" w:rsidRDefault="00000000">
      <w:pPr>
        <w:spacing w:after="127" w:line="259" w:lineRule="auto"/>
        <w:ind w:left="638" w:firstLine="0"/>
      </w:pPr>
      <w:r>
        <w:rPr>
          <w:noProof/>
        </w:rPr>
        <w:drawing>
          <wp:inline distT="0" distB="0" distL="0" distR="0" wp14:anchorId="00040601" wp14:editId="35670F08">
            <wp:extent cx="5224272" cy="3369564"/>
            <wp:effectExtent l="0" t="0" r="0" b="0"/>
            <wp:docPr id="2033" name="Picture 2033"/>
            <wp:cNvGraphicFramePr/>
            <a:graphic xmlns:a="http://schemas.openxmlformats.org/drawingml/2006/main">
              <a:graphicData uri="http://schemas.openxmlformats.org/drawingml/2006/picture">
                <pic:pic xmlns:pic="http://schemas.openxmlformats.org/drawingml/2006/picture">
                  <pic:nvPicPr>
                    <pic:cNvPr id="2033" name="Picture 2033"/>
                    <pic:cNvPicPr/>
                  </pic:nvPicPr>
                  <pic:blipFill>
                    <a:blip r:embed="rId31"/>
                    <a:stretch>
                      <a:fillRect/>
                    </a:stretch>
                  </pic:blipFill>
                  <pic:spPr>
                    <a:xfrm>
                      <a:off x="0" y="0"/>
                      <a:ext cx="5224272" cy="3369564"/>
                    </a:xfrm>
                    <a:prstGeom prst="rect">
                      <a:avLst/>
                    </a:prstGeom>
                  </pic:spPr>
                </pic:pic>
              </a:graphicData>
            </a:graphic>
          </wp:inline>
        </w:drawing>
      </w:r>
    </w:p>
    <w:p w14:paraId="0F02F479" w14:textId="77777777" w:rsidR="00534143" w:rsidRDefault="00000000">
      <w:pPr>
        <w:spacing w:after="230" w:line="259" w:lineRule="auto"/>
        <w:ind w:left="792" w:right="562" w:hanging="10"/>
        <w:jc w:val="center"/>
      </w:pPr>
      <w:r>
        <w:t>图4 重点干预工作流程</w:t>
      </w:r>
    </w:p>
    <w:p w14:paraId="7F69710A" w14:textId="77777777" w:rsidR="00534143" w:rsidRDefault="00000000">
      <w:pPr>
        <w:spacing w:after="193" w:line="267" w:lineRule="auto"/>
        <w:ind w:left="917" w:hanging="10"/>
      </w:pPr>
      <w:r>
        <w:rPr>
          <w:rFonts w:ascii="楷体" w:eastAsia="楷体" w:hAnsi="楷体" w:cs="楷体"/>
        </w:rPr>
        <w:t>（二）持续关注</w:t>
      </w:r>
    </w:p>
    <w:p w14:paraId="0B22777C" w14:textId="77777777" w:rsidR="00534143" w:rsidRDefault="00000000">
      <w:pPr>
        <w:ind w:left="922" w:firstLine="0"/>
      </w:pPr>
      <w:r>
        <w:t>对于处在黄色预警状态的学生，辅导员以关心关注为主：</w:t>
      </w:r>
    </w:p>
    <w:p w14:paraId="444E846C" w14:textId="77777777" w:rsidR="00534143" w:rsidRDefault="00000000">
      <w:pPr>
        <w:ind w:left="345"/>
      </w:pPr>
      <w:r>
        <w:t>1.要采取多种形式，如谈心谈话、宿舍座谈等，定期与学生见面，了解学生学习生活状况和精神状态，每周至少1次。</w:t>
      </w:r>
    </w:p>
    <w:p w14:paraId="133AFBCD" w14:textId="77777777" w:rsidR="00534143" w:rsidRDefault="00000000">
      <w:pPr>
        <w:ind w:left="345"/>
      </w:pPr>
      <w:r>
        <w:t>2.安排宿舍信息员、心理委员或其他学生骨干给予关注，如可以选择两名互不知情的同学，定期分别从两名同学处了解情况，尽可能全面掌握学生现状。</w:t>
      </w:r>
    </w:p>
    <w:p w14:paraId="58DAB5C6" w14:textId="77777777" w:rsidR="00534143" w:rsidRDefault="00000000">
      <w:pPr>
        <w:ind w:left="345"/>
      </w:pPr>
      <w:r>
        <w:t>3.要与学生家长取得联系，告知家长有关学生的情况，发挥家校联动育人合力。</w:t>
      </w:r>
    </w:p>
    <w:p w14:paraId="597C3FA6" w14:textId="77777777" w:rsidR="00534143" w:rsidRDefault="00000000">
      <w:pPr>
        <w:ind w:left="345"/>
      </w:pPr>
      <w:r>
        <w:t>4.了解学生的就医史和服药状况，一旦出现特殊状况，立即提升预警等级，按照相应等级处理方案进行。</w:t>
      </w:r>
    </w:p>
    <w:p w14:paraId="0EA2B187" w14:textId="77777777" w:rsidR="00534143" w:rsidRDefault="00000000">
      <w:pPr>
        <w:spacing w:after="144"/>
        <w:ind w:left="345"/>
      </w:pPr>
      <w:r>
        <w:t>5.以上各项事宜做好记录，建立学生的心理档案，注意保护好学生个人隐私，如遇学生休学留级或转专业等情况，请及时和对方辅导员做好对接，共同帮助学生身心健康发展。</w:t>
      </w:r>
    </w:p>
    <w:p w14:paraId="128142F1" w14:textId="77777777" w:rsidR="00534143" w:rsidRDefault="00000000">
      <w:pPr>
        <w:spacing w:after="191" w:line="267" w:lineRule="auto"/>
        <w:ind w:left="917" w:hanging="10"/>
      </w:pPr>
      <w:r>
        <w:rPr>
          <w:rFonts w:ascii="楷体" w:eastAsia="楷体" w:hAnsi="楷体" w:cs="楷体"/>
        </w:rPr>
        <w:t>（三）与学生谈话技巧</w:t>
      </w:r>
    </w:p>
    <w:p w14:paraId="03F1C230" w14:textId="77777777" w:rsidR="00534143" w:rsidRDefault="00000000">
      <w:pPr>
        <w:spacing w:after="44" w:line="259" w:lineRule="auto"/>
        <w:ind w:left="10" w:right="127" w:hanging="10"/>
        <w:jc w:val="right"/>
      </w:pPr>
      <w:r>
        <w:t>1.不宜用封闭性提问：如你感觉到难受吗？要用开放式问题了解学生的需求和问题，如你最近遇到了问题？我怎么能更好地帮到你？</w:t>
      </w:r>
    </w:p>
    <w:p w14:paraId="6CB36C79" w14:textId="77777777" w:rsidR="00534143" w:rsidRDefault="00000000">
      <w:pPr>
        <w:spacing w:after="4" w:line="287" w:lineRule="auto"/>
        <w:ind w:left="345" w:right="124" w:firstLine="552"/>
        <w:jc w:val="both"/>
      </w:pPr>
      <w:r>
        <w:t>2.鼓励式提问：询问学生在心理困扰或危机期间有哪些正向行为，促进学生重新认识自己的资源和力量，如：为了改变这个困境你做了哪些努力？你是怎样坚持过来的？你做了哪些让自己感觉好一些的事情？</w:t>
      </w:r>
    </w:p>
    <w:p w14:paraId="3A555146" w14:textId="77777777" w:rsidR="00534143" w:rsidRDefault="00000000">
      <w:pPr>
        <w:spacing w:after="4" w:line="287" w:lineRule="auto"/>
        <w:ind w:left="345" w:right="124" w:firstLine="552"/>
        <w:jc w:val="both"/>
      </w:pPr>
      <w:r>
        <w:t>3.具体化：帮助学生在众多问题中选择他/她最迫切解决或最有可能改变的问题，进行较为深入地沟通，如哪个是你想解决，又容易做到的呢？</w:t>
      </w:r>
    </w:p>
    <w:p w14:paraId="761BB2E2" w14:textId="77777777" w:rsidR="00534143" w:rsidRDefault="00000000">
      <w:pPr>
        <w:ind w:left="345"/>
      </w:pPr>
      <w:r>
        <w:t>4.共情：把学生在心理困扰或危机事件中的行为、想法和感受告诉他/她，帮助他/她了解和接受自己的身心状况。如我感到你有些不知所措，我看到你矛盾重重。</w:t>
      </w:r>
    </w:p>
    <w:p w14:paraId="1FAA7ABF" w14:textId="77777777" w:rsidR="00534143" w:rsidRDefault="00000000">
      <w:pPr>
        <w:ind w:left="345"/>
      </w:pPr>
      <w:r>
        <w:t>5.倾听：不要着急打断学生说话，也不要被学生的故事吸引而忘记寻找有效信息。多用肢体动作和面部表情等非言语动作，向学生表示你对他/她说的内容有兴趣，使他/她安心舒服地讲述，比如用点头、鼓励的目光、理解的表情等。</w:t>
      </w:r>
    </w:p>
    <w:p w14:paraId="6A33A190" w14:textId="77777777" w:rsidR="00534143" w:rsidRDefault="00000000">
      <w:pPr>
        <w:ind w:left="345"/>
      </w:pPr>
      <w:r>
        <w:t>6.寻找资源：和学生一起探讨解决问题或困境的资源和途径有哪些？比如：通常当你遇到困难时，你会和谁说？你期待获得谁的帮助？还有哪些人可以帮助你？关于这个问题，我们可以一起想想还有其他什么解决方式？</w:t>
      </w:r>
    </w:p>
    <w:p w14:paraId="59CA09A5" w14:textId="77777777" w:rsidR="00534143" w:rsidRDefault="00000000">
      <w:pPr>
        <w:spacing w:after="4" w:line="287" w:lineRule="auto"/>
        <w:ind w:left="345" w:right="124" w:firstLine="552"/>
        <w:jc w:val="both"/>
      </w:pPr>
      <w:r>
        <w:t>7.个人分享：可以告诉学生自己类似的经历，让学生接纳自己的身心反应，分享的内容和时间要适可而止，注意不是自己在释放压力或单纯树立榜样。</w:t>
      </w:r>
    </w:p>
    <w:p w14:paraId="36E0F434" w14:textId="77777777" w:rsidR="00534143" w:rsidRDefault="00000000">
      <w:pPr>
        <w:pStyle w:val="1"/>
        <w:ind w:left="230"/>
      </w:pPr>
      <w:r>
        <w:t>第四部分大学生危机事件的应对与处理</w:t>
      </w:r>
    </w:p>
    <w:p w14:paraId="6F0552FE" w14:textId="77777777" w:rsidR="00534143" w:rsidRDefault="00000000">
      <w:pPr>
        <w:spacing w:after="147"/>
        <w:ind w:left="345"/>
      </w:pPr>
      <w:r>
        <w:t>如果发现有学生正在实施自伤/自杀或伤害他人行为，现场应对方式参考如下：</w:t>
      </w:r>
    </w:p>
    <w:p w14:paraId="3A4DCDE3" w14:textId="77777777" w:rsidR="00534143" w:rsidRDefault="00000000">
      <w:pPr>
        <w:pStyle w:val="2"/>
        <w:ind w:left="917"/>
      </w:pPr>
      <w:r>
        <w:t>一、呼救与紧急救助</w:t>
      </w:r>
    </w:p>
    <w:p w14:paraId="55E061CB" w14:textId="77777777" w:rsidR="00534143" w:rsidRDefault="00000000">
      <w:pPr>
        <w:ind w:left="345"/>
      </w:pPr>
      <w:r>
        <w:t>当发现有学生正在实施危机行为时，应根据情况立即采取救助或呼救行动，设法阻止当事人危机行为。</w:t>
      </w:r>
    </w:p>
    <w:p w14:paraId="1C148AE8" w14:textId="77777777" w:rsidR="00534143" w:rsidRDefault="00000000">
      <w:pPr>
        <w:numPr>
          <w:ilvl w:val="0"/>
          <w:numId w:val="4"/>
        </w:numPr>
        <w:spacing w:after="30" w:line="267" w:lineRule="auto"/>
        <w:ind w:firstLine="0"/>
      </w:pPr>
      <w:r>
        <w:rPr>
          <w:rFonts w:ascii="楷体" w:eastAsia="楷体" w:hAnsi="楷体" w:cs="楷体"/>
        </w:rPr>
        <w:t>呼救周围人员</w:t>
      </w:r>
    </w:p>
    <w:p w14:paraId="5B2197CF" w14:textId="77777777" w:rsidR="00534143" w:rsidRDefault="00000000">
      <w:pPr>
        <w:ind w:left="345"/>
      </w:pPr>
      <w:r>
        <w:t>马上呼唤附近其他人员一起过来救援，把当事人从危机情境中解救出来，并立刻对当事人进行力所能及的抢救。</w:t>
      </w:r>
    </w:p>
    <w:p w14:paraId="32C9BC83" w14:textId="77777777" w:rsidR="00534143" w:rsidRDefault="00000000">
      <w:pPr>
        <w:numPr>
          <w:ilvl w:val="0"/>
          <w:numId w:val="4"/>
        </w:numPr>
        <w:ind w:firstLine="0"/>
      </w:pPr>
      <w:r>
        <w:rPr>
          <w:rFonts w:ascii="楷体" w:eastAsia="楷体" w:hAnsi="楷体" w:cs="楷体"/>
        </w:rPr>
        <w:t>拨打120寻求救援</w:t>
      </w:r>
      <w:r>
        <w:t>需要医疗救护时，请第一时间拨打120救援电话，拨打时要注意：</w:t>
      </w:r>
    </w:p>
    <w:p w14:paraId="0051BF0B" w14:textId="77777777" w:rsidR="00534143" w:rsidRDefault="00000000">
      <w:pPr>
        <w:ind w:left="922" w:firstLine="0"/>
      </w:pPr>
      <w:r>
        <w:t>1.明确告知准确信息</w:t>
      </w:r>
    </w:p>
    <w:p w14:paraId="5B1AA71E" w14:textId="77777777" w:rsidR="00534143" w:rsidRDefault="00000000">
      <w:pPr>
        <w:ind w:left="1200" w:firstLine="0"/>
      </w:pPr>
      <w:r>
        <w:t>如：发生时间、地点、具体情况，需要什么帮助等。</w:t>
      </w:r>
    </w:p>
    <w:p w14:paraId="288A047D" w14:textId="77777777" w:rsidR="00534143" w:rsidRDefault="00000000">
      <w:pPr>
        <w:ind w:left="922" w:firstLine="0"/>
      </w:pPr>
      <w:r>
        <w:t>2.说清紧急危机者主要状况</w:t>
      </w:r>
    </w:p>
    <w:p w14:paraId="51DB086D" w14:textId="77777777" w:rsidR="00534143" w:rsidRDefault="00000000">
      <w:pPr>
        <w:ind w:left="922" w:firstLine="0"/>
      </w:pPr>
      <w:r>
        <w:t>3.告知呼救者姓名及电话号码</w:t>
      </w:r>
    </w:p>
    <w:p w14:paraId="5ADF0F58" w14:textId="77777777" w:rsidR="00534143" w:rsidRDefault="00000000">
      <w:pPr>
        <w:ind w:left="922" w:firstLine="0"/>
      </w:pPr>
      <w:r>
        <w:t>4.安排人员提前迎候</w:t>
      </w:r>
    </w:p>
    <w:p w14:paraId="3A5C8354" w14:textId="77777777" w:rsidR="00534143" w:rsidRDefault="00000000">
      <w:pPr>
        <w:ind w:left="922" w:firstLine="0"/>
      </w:pPr>
      <w:r>
        <w:t>5.疏通救援通道</w:t>
      </w:r>
    </w:p>
    <w:p w14:paraId="0A26F7A0" w14:textId="77777777" w:rsidR="00534143" w:rsidRDefault="00000000">
      <w:pPr>
        <w:ind w:left="922" w:firstLine="0"/>
      </w:pPr>
      <w:r>
        <w:t>6.尽量选择附近医院，以争取抢救时间；其次是考虑医院特色。</w:t>
      </w:r>
    </w:p>
    <w:p w14:paraId="13F65AE4" w14:textId="77777777" w:rsidR="00534143" w:rsidRDefault="00000000">
      <w:pPr>
        <w:numPr>
          <w:ilvl w:val="0"/>
          <w:numId w:val="4"/>
        </w:numPr>
        <w:spacing w:after="30" w:line="267" w:lineRule="auto"/>
        <w:ind w:firstLine="0"/>
      </w:pPr>
      <w:r>
        <w:rPr>
          <w:rFonts w:ascii="楷体" w:eastAsia="楷体" w:hAnsi="楷体" w:cs="楷体"/>
        </w:rPr>
        <w:t>报警求助</w:t>
      </w:r>
    </w:p>
    <w:p w14:paraId="6D09A548" w14:textId="77777777" w:rsidR="00534143" w:rsidRDefault="00000000">
      <w:pPr>
        <w:ind w:left="345"/>
      </w:pPr>
      <w:r>
        <w:t>根据现场情况，可直接拨打“110”或“119”，请求支援。报警人要详细报出自己的有关信息，便于警台与报警人联系。同时向学校保卫部门报告，请求支援和帮助。</w:t>
      </w:r>
    </w:p>
    <w:p w14:paraId="2616ADCC" w14:textId="77777777" w:rsidR="00534143" w:rsidRDefault="00000000">
      <w:pPr>
        <w:numPr>
          <w:ilvl w:val="0"/>
          <w:numId w:val="4"/>
        </w:numPr>
        <w:spacing w:after="30" w:line="267" w:lineRule="auto"/>
        <w:ind w:firstLine="0"/>
      </w:pPr>
      <w:r>
        <w:rPr>
          <w:rFonts w:ascii="楷体" w:eastAsia="楷体" w:hAnsi="楷体" w:cs="楷体"/>
        </w:rPr>
        <w:t>联系学生所在学院（系）</w:t>
      </w:r>
    </w:p>
    <w:p w14:paraId="4F1641A7" w14:textId="77777777" w:rsidR="00534143" w:rsidRDefault="00000000">
      <w:pPr>
        <w:ind w:left="345"/>
      </w:pPr>
      <w:r>
        <w:t>如果知道学生所在学院（系），可联系学生辅导员或学院（系）领导第一时间赶往现场。</w:t>
      </w:r>
    </w:p>
    <w:p w14:paraId="23E175A4" w14:textId="77777777" w:rsidR="00534143" w:rsidRDefault="00000000">
      <w:pPr>
        <w:numPr>
          <w:ilvl w:val="0"/>
          <w:numId w:val="4"/>
        </w:numPr>
        <w:spacing w:after="30" w:line="267" w:lineRule="auto"/>
        <w:ind w:firstLine="0"/>
      </w:pPr>
      <w:r>
        <w:rPr>
          <w:rFonts w:ascii="楷体" w:eastAsia="楷体" w:hAnsi="楷体" w:cs="楷体"/>
        </w:rPr>
        <w:t>辅导员和相关工作人员即刻赶往现场</w:t>
      </w:r>
    </w:p>
    <w:p w14:paraId="1B6AE37B" w14:textId="77777777" w:rsidR="00534143" w:rsidRDefault="00000000">
      <w:pPr>
        <w:ind w:left="345"/>
      </w:pPr>
      <w:r>
        <w:t>辅导员赶赴现场后，尽快了解事件的具体情况，同时向学院（系）领导汇报；如果情况危急，辅导员在得知消息后即刻联系主管领导，共同行动，安抚当事人和目击者的情绪，给予其情感上的关怀，并安排学生骨干密切关注网络舆情，防止出现不正确言论的传播，误导大众，对当事人造成二次伤害。</w:t>
      </w:r>
    </w:p>
    <w:p w14:paraId="6EA5A36C" w14:textId="77777777" w:rsidR="00534143" w:rsidRDefault="00000000">
      <w:pPr>
        <w:numPr>
          <w:ilvl w:val="0"/>
          <w:numId w:val="4"/>
        </w:numPr>
        <w:spacing w:after="30" w:line="267" w:lineRule="auto"/>
        <w:ind w:firstLine="0"/>
      </w:pPr>
      <w:r>
        <w:rPr>
          <w:rFonts w:ascii="楷体" w:eastAsia="楷体" w:hAnsi="楷体" w:cs="楷体"/>
        </w:rPr>
        <w:t>报学生处和心理中心</w:t>
      </w:r>
    </w:p>
    <w:p w14:paraId="637B59D9" w14:textId="77777777" w:rsidR="00534143" w:rsidRDefault="00000000">
      <w:pPr>
        <w:spacing w:after="155"/>
        <w:ind w:left="922" w:firstLine="0"/>
      </w:pPr>
      <w:r>
        <w:t>学院（系）向学生处和心理中心报告，启动相应工作程序。</w:t>
      </w:r>
    </w:p>
    <w:p w14:paraId="0E32BE2A" w14:textId="77777777" w:rsidR="00534143" w:rsidRDefault="00000000">
      <w:pPr>
        <w:pStyle w:val="2"/>
        <w:ind w:left="917"/>
      </w:pPr>
      <w:r>
        <w:t>二、部门联动</w:t>
      </w:r>
    </w:p>
    <w:p w14:paraId="4BB60D0D" w14:textId="77777777" w:rsidR="00534143" w:rsidRDefault="00000000">
      <w:pPr>
        <w:ind w:left="345"/>
      </w:pPr>
      <w:r>
        <w:t>协助校内相关部门和警察控制现场，做好相关信息的收集。配合校主管领导、学院（系）领导和学工部/研工部负责人等结合现场信息，尽快确认当事人情况，越全面越好。</w:t>
      </w:r>
    </w:p>
    <w:p w14:paraId="221F839E" w14:textId="77777777" w:rsidR="00534143" w:rsidRDefault="00000000">
      <w:pPr>
        <w:ind w:left="345"/>
      </w:pPr>
      <w:r>
        <w:t>及时通知家长，协助家长办理入院抢救和治疗等相关事宜。如果要告知家长学生的死亡信息时，一般由辅导员通知为好，辅导员可以先委婉地告诉家长，学生意外受伤、住院治疗等，使家长有个心理适应过程，以免情绪失控，待家长到校后，再逐步透露学生的具体状况。</w:t>
      </w:r>
    </w:p>
    <w:p w14:paraId="2E08FA59" w14:textId="77777777" w:rsidR="00534143" w:rsidRDefault="00000000">
      <w:pPr>
        <w:spacing w:after="636" w:line="259" w:lineRule="auto"/>
        <w:ind w:left="619" w:firstLine="0"/>
      </w:pPr>
      <w:r>
        <w:rPr>
          <w:noProof/>
        </w:rPr>
        <w:drawing>
          <wp:inline distT="0" distB="0" distL="0" distR="0" wp14:anchorId="4DB8885D" wp14:editId="3B54330C">
            <wp:extent cx="4934712" cy="3034284"/>
            <wp:effectExtent l="0" t="0" r="0" b="0"/>
            <wp:docPr id="2283" name="Picture 2283"/>
            <wp:cNvGraphicFramePr/>
            <a:graphic xmlns:a="http://schemas.openxmlformats.org/drawingml/2006/main">
              <a:graphicData uri="http://schemas.openxmlformats.org/drawingml/2006/picture">
                <pic:pic xmlns:pic="http://schemas.openxmlformats.org/drawingml/2006/picture">
                  <pic:nvPicPr>
                    <pic:cNvPr id="2283" name="Picture 2283"/>
                    <pic:cNvPicPr/>
                  </pic:nvPicPr>
                  <pic:blipFill>
                    <a:blip r:embed="rId32"/>
                    <a:stretch>
                      <a:fillRect/>
                    </a:stretch>
                  </pic:blipFill>
                  <pic:spPr>
                    <a:xfrm>
                      <a:off x="0" y="0"/>
                      <a:ext cx="4934712" cy="3034284"/>
                    </a:xfrm>
                    <a:prstGeom prst="rect">
                      <a:avLst/>
                    </a:prstGeom>
                  </pic:spPr>
                </pic:pic>
              </a:graphicData>
            </a:graphic>
          </wp:inline>
        </w:drawing>
      </w:r>
    </w:p>
    <w:p w14:paraId="2978F9C8" w14:textId="77777777" w:rsidR="00534143" w:rsidRDefault="00000000">
      <w:pPr>
        <w:spacing w:after="230" w:line="259" w:lineRule="auto"/>
        <w:ind w:left="792" w:hanging="10"/>
        <w:jc w:val="center"/>
      </w:pPr>
      <w:r>
        <w:t>图5 现场处置工作流程</w:t>
      </w:r>
    </w:p>
    <w:p w14:paraId="21133225" w14:textId="77777777" w:rsidR="00534143" w:rsidRDefault="00000000">
      <w:pPr>
        <w:pStyle w:val="1"/>
        <w:ind w:left="230"/>
      </w:pPr>
      <w:r>
        <w:t>第五部分大学生危机善后的处置与辅导</w:t>
      </w:r>
    </w:p>
    <w:p w14:paraId="787769AA" w14:textId="77777777" w:rsidR="00534143" w:rsidRDefault="00000000">
      <w:pPr>
        <w:spacing w:after="144"/>
        <w:ind w:left="345"/>
      </w:pPr>
      <w:r>
        <w:t>辅导员与学生朝夕相处，感情深厚。一旦发生学生死亡事件，情绪上会受很大冲击，有的甚至深陷其中无法正常开展工作。所以如果不幸出现极端事件，请辅导员尽力控制好自己的情绪，在感情上保持冷静，尽快协助学校相关部门做好善后工作，具体可从以下四个方面着手：</w:t>
      </w:r>
    </w:p>
    <w:p w14:paraId="181D8FC1" w14:textId="77777777" w:rsidR="00534143" w:rsidRDefault="00000000">
      <w:pPr>
        <w:pStyle w:val="2"/>
        <w:ind w:left="917"/>
      </w:pPr>
      <w:r>
        <w:t>一、协助调查</w:t>
      </w:r>
    </w:p>
    <w:p w14:paraId="41208F4B" w14:textId="77777777" w:rsidR="00534143" w:rsidRDefault="00000000">
      <w:pPr>
        <w:ind w:left="345"/>
      </w:pPr>
      <w:r>
        <w:t>学生死亡事件发生后，要以最快速度到达事件现场。协助警察检查学生遗物，重点关注是否能解释学生死亡的线索，如是否有遗书、是否留下银行密码、电脑、手机、钥匙等，观察被褥摆放、桌面物品及电脑中是否留有信息等。</w:t>
      </w:r>
    </w:p>
    <w:p w14:paraId="19260238" w14:textId="77777777" w:rsidR="00534143" w:rsidRDefault="00000000">
      <w:pPr>
        <w:ind w:left="345"/>
      </w:pPr>
      <w:r>
        <w:t>迅速汇总学生的基本信息，如性格特点、家庭情况、学业状况、人际关系、恋爱情况、身体健康状况等内容；调查死亡学生在微信、短信、</w:t>
      </w:r>
    </w:p>
    <w:p w14:paraId="622FED3E" w14:textId="77777777" w:rsidR="00534143" w:rsidRDefault="00000000">
      <w:pPr>
        <w:spacing w:after="144"/>
        <w:ind w:left="345" w:firstLine="0"/>
      </w:pPr>
      <w:r>
        <w:t>QQ、微博等平台的情况；了解其他同学对死亡学生平时表现的反映；掌握医院就诊记录、心理普查、心理排查、日常咨询等情况。</w:t>
      </w:r>
    </w:p>
    <w:p w14:paraId="63AD47A0" w14:textId="77777777" w:rsidR="00534143" w:rsidRDefault="00000000">
      <w:pPr>
        <w:pStyle w:val="2"/>
        <w:ind w:left="917"/>
      </w:pPr>
      <w:r>
        <w:t>二、接待家长</w:t>
      </w:r>
    </w:p>
    <w:p w14:paraId="09A1B8BE" w14:textId="77777777" w:rsidR="00534143" w:rsidRDefault="00000000">
      <w:pPr>
        <w:numPr>
          <w:ilvl w:val="0"/>
          <w:numId w:val="5"/>
        </w:numPr>
        <w:spacing w:after="30" w:line="267" w:lineRule="auto"/>
        <w:ind w:hanging="842"/>
      </w:pPr>
      <w:r>
        <w:rPr>
          <w:rFonts w:ascii="楷体" w:eastAsia="楷体" w:hAnsi="楷体" w:cs="楷体"/>
        </w:rPr>
        <w:t>理解家长的应激反应</w:t>
      </w:r>
    </w:p>
    <w:p w14:paraId="1C390EEB" w14:textId="77777777" w:rsidR="00534143" w:rsidRDefault="00000000">
      <w:pPr>
        <w:ind w:left="345"/>
      </w:pPr>
      <w:r>
        <w:t>学生离去最痛苦的莫过于学生家长，在死亡事件处理过程中，家长一般会经历否认、愤怒、讨价还价、情绪低落和接受五个阶段的应激反应。前期：家长感到震惊和愤怒，不愿相信悲剧的发生，一直想追问死因是什么。然后对所有人感到愤怒，会寻找责任方，恨他人或自己无能为力；中期：家长可能会非常伤心、哭泣、情绪低落，开始他们会感到自责，提出多种设想的后果，要求学校承担责任；后期：家长的情绪逐渐恢复，接受各方面事实，开始处理后事。</w:t>
      </w:r>
    </w:p>
    <w:p w14:paraId="53FE0232" w14:textId="77777777" w:rsidR="00534143" w:rsidRDefault="00000000">
      <w:pPr>
        <w:ind w:left="345"/>
      </w:pPr>
      <w:r>
        <w:t>在接待家长的过程中，要换位思考，倾听家长的心声，接纳家长的情绪，理解家长的悲伤和行为，要陪伴不辩解，要多听少说谨慎表态，对家长提出的要求，要及时向领导汇报，并向家长反馈沟通情况。</w:t>
      </w:r>
    </w:p>
    <w:p w14:paraId="52A7142D" w14:textId="77777777" w:rsidR="00534143" w:rsidRDefault="00000000">
      <w:pPr>
        <w:numPr>
          <w:ilvl w:val="0"/>
          <w:numId w:val="5"/>
        </w:numPr>
        <w:spacing w:after="30" w:line="267" w:lineRule="auto"/>
        <w:ind w:hanging="842"/>
      </w:pPr>
      <w:r>
        <w:rPr>
          <w:rFonts w:ascii="楷体" w:eastAsia="楷体" w:hAnsi="楷体" w:cs="楷体"/>
        </w:rPr>
        <w:t>抚慰家长丧子之痛</w:t>
      </w:r>
    </w:p>
    <w:p w14:paraId="6EBDDE48" w14:textId="77777777" w:rsidR="00534143" w:rsidRDefault="00000000">
      <w:pPr>
        <w:spacing w:after="129"/>
        <w:ind w:left="345"/>
      </w:pPr>
      <w:r>
        <w:t>主动给家长留下各种联系电话，主动与家长沟通。家长及其家属住宿安排妥当后，配合学院（系）领导尽快前去探望，一般要由两人及两人以上共同与家长会面。辅导员在和家长沟通时，以纾解情绪和理解共情为主，配合学院（系）和学校做好细致周到服务，提供力所能及的帮助，但不宜直接和家长讨论责任问题。</w:t>
      </w:r>
    </w:p>
    <w:p w14:paraId="05056B7E" w14:textId="77777777" w:rsidR="00534143" w:rsidRDefault="00000000">
      <w:pPr>
        <w:pStyle w:val="2"/>
        <w:ind w:left="917"/>
      </w:pPr>
      <w:r>
        <w:t>三、事件公开</w:t>
      </w:r>
    </w:p>
    <w:p w14:paraId="3BF973A6" w14:textId="77777777" w:rsidR="00534143" w:rsidRDefault="00000000">
      <w:pPr>
        <w:spacing w:after="129"/>
        <w:ind w:left="345"/>
      </w:pPr>
      <w:r>
        <w:t>为了减少不知情人的猜测议论甚至恐慌，辅导员应将学校官方统一发布的公告简明扼要地通知给自己所负责的班级，教育引导学生不随意到网络上参与事件的讨论，未经允许不接受媒体采访。可以组建班级长效观察、预防小组，继续跟进事件对学生的慢性影响和不良舆论导向，及时发现异常情况，做出应对反应。</w:t>
      </w:r>
    </w:p>
    <w:p w14:paraId="6BD68DF4" w14:textId="77777777" w:rsidR="00534143" w:rsidRDefault="00000000">
      <w:pPr>
        <w:pStyle w:val="2"/>
        <w:ind w:left="917"/>
      </w:pPr>
      <w:r>
        <w:t>四、后事处理</w:t>
      </w:r>
    </w:p>
    <w:p w14:paraId="2110C400" w14:textId="77777777" w:rsidR="00534143" w:rsidRDefault="00000000">
      <w:pPr>
        <w:numPr>
          <w:ilvl w:val="0"/>
          <w:numId w:val="6"/>
        </w:numPr>
        <w:spacing w:after="30" w:line="267" w:lineRule="auto"/>
        <w:ind w:hanging="842"/>
      </w:pPr>
      <w:r>
        <w:rPr>
          <w:rFonts w:ascii="楷体" w:eastAsia="楷体" w:hAnsi="楷体" w:cs="楷体"/>
        </w:rPr>
        <w:t>办理相关手续</w:t>
      </w:r>
    </w:p>
    <w:p w14:paraId="1B3BFF4E" w14:textId="77777777" w:rsidR="00534143" w:rsidRDefault="00000000">
      <w:pPr>
        <w:spacing w:after="4" w:line="287" w:lineRule="auto"/>
        <w:ind w:left="345" w:right="124" w:firstLine="552"/>
        <w:jc w:val="both"/>
      </w:pPr>
      <w:r>
        <w:t>协助家长办理学费住宿费等退费、退还餐卡、银行卡，整理遗物等手续。这类手续在家长的授权下，尽可能由他人全程代为完成，不必再劳顿家长了。</w:t>
      </w:r>
    </w:p>
    <w:p w14:paraId="67BE1BDD" w14:textId="77777777" w:rsidR="00534143" w:rsidRDefault="00000000">
      <w:pPr>
        <w:numPr>
          <w:ilvl w:val="0"/>
          <w:numId w:val="6"/>
        </w:numPr>
        <w:spacing w:after="30" w:line="267" w:lineRule="auto"/>
        <w:ind w:hanging="842"/>
      </w:pPr>
      <w:r>
        <w:rPr>
          <w:rFonts w:ascii="楷体" w:eastAsia="楷体" w:hAnsi="楷体" w:cs="楷体"/>
        </w:rPr>
        <w:t>遗体告别仪式</w:t>
      </w:r>
    </w:p>
    <w:p w14:paraId="033FE6E6" w14:textId="77777777" w:rsidR="00534143" w:rsidRDefault="00000000">
      <w:pPr>
        <w:spacing w:after="129"/>
        <w:ind w:left="345"/>
      </w:pPr>
      <w:r>
        <w:t>征求家长的同意后，协助家长组织。遗体告别通常在遗体存放地举行。举行告别仪式后，通常要进行火化。对于少数民族学生，注意要尊重少数民族的风俗习惯。</w:t>
      </w:r>
    </w:p>
    <w:p w14:paraId="4589B176" w14:textId="77777777" w:rsidR="00534143" w:rsidRDefault="00000000">
      <w:pPr>
        <w:pStyle w:val="2"/>
        <w:ind w:left="917"/>
      </w:pPr>
      <w:r>
        <w:t>五、心理关怀</w:t>
      </w:r>
    </w:p>
    <w:p w14:paraId="4E69E6A4" w14:textId="77777777" w:rsidR="00534143" w:rsidRDefault="00000000">
      <w:pPr>
        <w:spacing w:after="30" w:line="267" w:lineRule="auto"/>
        <w:ind w:left="917" w:hanging="10"/>
      </w:pPr>
      <w:r>
        <w:rPr>
          <w:rFonts w:ascii="楷体" w:eastAsia="楷体" w:hAnsi="楷体" w:cs="楷体"/>
        </w:rPr>
        <w:t>（一）心理干预</w:t>
      </w:r>
    </w:p>
    <w:p w14:paraId="4FC20C33" w14:textId="77777777" w:rsidR="00534143" w:rsidRDefault="00000000">
      <w:pPr>
        <w:spacing w:after="128"/>
        <w:ind w:left="345"/>
      </w:pPr>
      <w:r>
        <w:t>现场目击者及参与抢救的同学往往心理会受到强烈冲击，同宿舍同学、好朋友、恋爱对象等会因为学生死亡事件受到很大冲击，辅导员要主动了解学生的心理状况和需求，视情况向心理中心寻求帮助。</w:t>
      </w:r>
    </w:p>
    <w:p w14:paraId="625AEC92" w14:textId="77777777" w:rsidR="00534143" w:rsidRDefault="00000000">
      <w:pPr>
        <w:spacing w:after="198" w:line="267" w:lineRule="auto"/>
        <w:ind w:left="917" w:hanging="10"/>
      </w:pPr>
      <w:r>
        <w:rPr>
          <w:rFonts w:ascii="Wingdings 2" w:eastAsia="Wingdings 2" w:hAnsi="Wingdings 2" w:cs="Wingdings 2"/>
        </w:rPr>
        <w:t xml:space="preserve"> </w:t>
      </w:r>
      <w:r>
        <w:rPr>
          <w:rFonts w:ascii="楷体" w:eastAsia="楷体" w:hAnsi="楷体" w:cs="楷体"/>
        </w:rPr>
        <w:t>危机干预团体辅导</w:t>
      </w:r>
    </w:p>
    <w:p w14:paraId="55329A65" w14:textId="77777777" w:rsidR="00534143" w:rsidRDefault="00000000">
      <w:pPr>
        <w:spacing w:after="30" w:line="267" w:lineRule="auto"/>
        <w:ind w:left="917" w:hanging="10"/>
      </w:pPr>
      <w:r>
        <w:rPr>
          <w:rFonts w:ascii="楷体" w:eastAsia="楷体" w:hAnsi="楷体" w:cs="楷体"/>
        </w:rPr>
        <w:t>1.时间：发生危机事件后24小时至几天之间；</w:t>
      </w:r>
    </w:p>
    <w:p w14:paraId="1159EA1D" w14:textId="77777777" w:rsidR="00534143" w:rsidRDefault="00000000">
      <w:pPr>
        <w:spacing w:after="30" w:line="267" w:lineRule="auto"/>
        <w:ind w:left="917" w:hanging="10"/>
      </w:pPr>
      <w:r>
        <w:rPr>
          <w:rFonts w:ascii="楷体" w:eastAsia="楷体" w:hAnsi="楷体" w:cs="楷体"/>
        </w:rPr>
        <w:t>2.对象：5—10人为佳</w:t>
      </w:r>
    </w:p>
    <w:p w14:paraId="417710B5" w14:textId="77777777" w:rsidR="00534143" w:rsidRDefault="00000000">
      <w:pPr>
        <w:spacing w:after="171" w:line="267" w:lineRule="auto"/>
        <w:ind w:left="917" w:hanging="10"/>
      </w:pPr>
      <w:r>
        <w:rPr>
          <w:rFonts w:ascii="楷体" w:eastAsia="楷体" w:hAnsi="楷体" w:cs="楷体"/>
        </w:rPr>
        <w:t>3.方法：CISD紧急事件晤谈（可联系心理中心进行）</w:t>
      </w:r>
    </w:p>
    <w:p w14:paraId="0FC8D61C" w14:textId="77777777" w:rsidR="00534143" w:rsidRDefault="00000000">
      <w:pPr>
        <w:spacing w:after="30" w:line="267" w:lineRule="auto"/>
        <w:ind w:left="917" w:hanging="10"/>
      </w:pPr>
      <w:r>
        <w:rPr>
          <w:rFonts w:ascii="楷体" w:eastAsia="楷体" w:hAnsi="楷体" w:cs="楷体"/>
        </w:rPr>
        <w:t>（二）哀伤辅导</w:t>
      </w:r>
    </w:p>
    <w:p w14:paraId="26CAA84C" w14:textId="77777777" w:rsidR="00534143" w:rsidRDefault="00000000">
      <w:pPr>
        <w:spacing w:after="134"/>
        <w:ind w:left="922" w:firstLine="0"/>
      </w:pPr>
      <w:r>
        <w:t>辅导员主动了解学生的心理状况和需求，召开班会帮助学生稳定情绪，化解死亡事件带来的影响。</w:t>
      </w:r>
    </w:p>
    <w:p w14:paraId="47A720F5" w14:textId="77777777" w:rsidR="00534143" w:rsidRDefault="00000000">
      <w:pPr>
        <w:spacing w:after="198" w:line="267" w:lineRule="auto"/>
        <w:ind w:left="917" w:hanging="10"/>
      </w:pPr>
      <w:r>
        <w:rPr>
          <w:rFonts w:ascii="Wingdings 2" w:eastAsia="Wingdings 2" w:hAnsi="Wingdings 2" w:cs="Wingdings 2"/>
        </w:rPr>
        <w:t xml:space="preserve"> </w:t>
      </w:r>
      <w:r>
        <w:rPr>
          <w:rFonts w:ascii="楷体" w:eastAsia="楷体" w:hAnsi="楷体" w:cs="楷体"/>
        </w:rPr>
        <w:t>班级哀伤辅导：面对死亡</w:t>
      </w:r>
    </w:p>
    <w:p w14:paraId="71A83D6E" w14:textId="77777777" w:rsidR="00534143" w:rsidRDefault="00000000">
      <w:pPr>
        <w:spacing w:after="30" w:line="267" w:lineRule="auto"/>
        <w:ind w:left="917" w:hanging="10"/>
      </w:pPr>
      <w:r>
        <w:rPr>
          <w:rFonts w:ascii="楷体" w:eastAsia="楷体" w:hAnsi="楷体" w:cs="楷体"/>
        </w:rPr>
        <w:t>1.目标：正确面对死亡事件，处理负性情绪。</w:t>
      </w:r>
    </w:p>
    <w:p w14:paraId="5E498A6A" w14:textId="77777777" w:rsidR="00534143" w:rsidRDefault="00000000">
      <w:pPr>
        <w:spacing w:after="30" w:line="267" w:lineRule="auto"/>
        <w:ind w:left="917" w:hanging="10"/>
      </w:pPr>
      <w:r>
        <w:rPr>
          <w:rFonts w:ascii="楷体" w:eastAsia="楷体" w:hAnsi="楷体" w:cs="楷体"/>
        </w:rPr>
        <w:t>2.具体活动：</w:t>
      </w:r>
    </w:p>
    <w:p w14:paraId="464FDC40" w14:textId="77777777" w:rsidR="00534143" w:rsidRDefault="00000000">
      <w:pPr>
        <w:numPr>
          <w:ilvl w:val="0"/>
          <w:numId w:val="7"/>
        </w:numPr>
        <w:spacing w:after="10" w:line="267" w:lineRule="auto"/>
        <w:ind w:firstLine="562"/>
      </w:pPr>
      <w:r>
        <w:rPr>
          <w:rFonts w:ascii="楷体" w:eastAsia="楷体" w:hAnsi="楷体" w:cs="楷体"/>
        </w:rPr>
        <w:t>事件回顾：客观描述整个事件，***同学因为***原因失去了自己的生命。老师和同学们都做了哪些积极挽救和善后工作……</w:t>
      </w:r>
    </w:p>
    <w:p w14:paraId="00C151A1" w14:textId="77777777" w:rsidR="00534143" w:rsidRDefault="00000000">
      <w:pPr>
        <w:numPr>
          <w:ilvl w:val="0"/>
          <w:numId w:val="7"/>
        </w:numPr>
        <w:spacing w:after="30" w:line="267" w:lineRule="auto"/>
        <w:ind w:firstLine="562"/>
      </w:pPr>
      <w:r>
        <w:rPr>
          <w:rFonts w:ascii="楷体" w:eastAsia="楷体" w:hAnsi="楷体" w:cs="楷体"/>
        </w:rPr>
        <w:t>进行短暂的默哀：可让全体同学起立，默哀一分钟。</w:t>
      </w:r>
    </w:p>
    <w:p w14:paraId="136540D1" w14:textId="77777777" w:rsidR="00534143" w:rsidRDefault="00000000">
      <w:pPr>
        <w:numPr>
          <w:ilvl w:val="0"/>
          <w:numId w:val="7"/>
        </w:numPr>
        <w:spacing w:after="10" w:line="267" w:lineRule="auto"/>
        <w:ind w:firstLine="562"/>
      </w:pPr>
      <w:r>
        <w:rPr>
          <w:rFonts w:ascii="楷体" w:eastAsia="楷体" w:hAnsi="楷体" w:cs="楷体"/>
        </w:rPr>
        <w:t>每个同学发一张纸：可以写下和***同学曾经在一起生活、学习过程中发生的一些事或写一些和***同学告别的话语，宣泄悲伤情绪，写好后逐一放入事先备好的留言箱。（若有情绪长时间无法控制的同学，可由另一工作人员带出团体，单独进行哀伤辅导）。</w:t>
      </w:r>
    </w:p>
    <w:p w14:paraId="2E7455AA" w14:textId="77777777" w:rsidR="00534143" w:rsidRDefault="00000000">
      <w:pPr>
        <w:numPr>
          <w:ilvl w:val="0"/>
          <w:numId w:val="7"/>
        </w:numPr>
        <w:spacing w:after="10" w:line="267" w:lineRule="auto"/>
        <w:ind w:firstLine="562"/>
      </w:pPr>
      <w:r>
        <w:rPr>
          <w:rFonts w:ascii="楷体" w:eastAsia="楷体" w:hAnsi="楷体" w:cs="楷体"/>
        </w:rPr>
        <w:t>积极引导同学们关注自我：发生了这样不幸的事，对我们都形成了一定的影响，此刻我们最想对自己说点什么？可写在纸上，也可通过其他方式表达。</w:t>
      </w:r>
    </w:p>
    <w:p w14:paraId="40072187" w14:textId="77777777" w:rsidR="00534143" w:rsidRDefault="00000000">
      <w:pPr>
        <w:numPr>
          <w:ilvl w:val="0"/>
          <w:numId w:val="7"/>
        </w:numPr>
        <w:spacing w:after="0" w:line="267" w:lineRule="auto"/>
        <w:ind w:firstLine="562"/>
      </w:pPr>
      <w:r>
        <w:rPr>
          <w:rFonts w:ascii="楷体" w:eastAsia="楷体" w:hAnsi="楷体" w:cs="楷体"/>
        </w:rPr>
        <w:t>开展简短的生命教育。</w:t>
      </w:r>
    </w:p>
    <w:p w14:paraId="6C9E142A" w14:textId="77777777" w:rsidR="00534143" w:rsidRDefault="00000000">
      <w:pPr>
        <w:spacing w:after="331" w:line="259" w:lineRule="auto"/>
        <w:ind w:left="970" w:firstLine="0"/>
      </w:pPr>
      <w:r>
        <w:rPr>
          <w:noProof/>
        </w:rPr>
        <w:drawing>
          <wp:inline distT="0" distB="0" distL="0" distR="0" wp14:anchorId="28373657" wp14:editId="692C7F6B">
            <wp:extent cx="4652772" cy="2948940"/>
            <wp:effectExtent l="0" t="0" r="0" b="0"/>
            <wp:docPr id="2596" name="Picture 2596"/>
            <wp:cNvGraphicFramePr/>
            <a:graphic xmlns:a="http://schemas.openxmlformats.org/drawingml/2006/main">
              <a:graphicData uri="http://schemas.openxmlformats.org/drawingml/2006/picture">
                <pic:pic xmlns:pic="http://schemas.openxmlformats.org/drawingml/2006/picture">
                  <pic:nvPicPr>
                    <pic:cNvPr id="2596" name="Picture 2596"/>
                    <pic:cNvPicPr/>
                  </pic:nvPicPr>
                  <pic:blipFill>
                    <a:blip r:embed="rId33"/>
                    <a:stretch>
                      <a:fillRect/>
                    </a:stretch>
                  </pic:blipFill>
                  <pic:spPr>
                    <a:xfrm>
                      <a:off x="0" y="0"/>
                      <a:ext cx="4652772" cy="2948940"/>
                    </a:xfrm>
                    <a:prstGeom prst="rect">
                      <a:avLst/>
                    </a:prstGeom>
                  </pic:spPr>
                </pic:pic>
              </a:graphicData>
            </a:graphic>
          </wp:inline>
        </w:drawing>
      </w:r>
    </w:p>
    <w:p w14:paraId="077888CC" w14:textId="77777777" w:rsidR="00534143" w:rsidRDefault="00000000">
      <w:pPr>
        <w:spacing w:after="230" w:line="259" w:lineRule="auto"/>
        <w:ind w:left="792" w:hanging="10"/>
        <w:jc w:val="center"/>
      </w:pPr>
      <w:r>
        <w:t>图6 死亡善后工作流程</w:t>
      </w:r>
    </w:p>
    <w:p w14:paraId="36249F33" w14:textId="77777777" w:rsidR="00534143" w:rsidRDefault="00000000">
      <w:pPr>
        <w:pStyle w:val="1"/>
        <w:ind w:left="230" w:right="2"/>
      </w:pPr>
      <w:r>
        <w:t>第六部分大学生常见心理问题</w:t>
      </w:r>
    </w:p>
    <w:p w14:paraId="35FC3DFF" w14:textId="77777777" w:rsidR="00534143" w:rsidRDefault="00000000">
      <w:pPr>
        <w:pStyle w:val="2"/>
        <w:ind w:left="917"/>
      </w:pPr>
      <w:r>
        <w:t>一、常见心理问题的识别</w:t>
      </w:r>
    </w:p>
    <w:p w14:paraId="28E32AA4" w14:textId="77777777" w:rsidR="00534143" w:rsidRDefault="00000000">
      <w:pPr>
        <w:ind w:left="345"/>
      </w:pPr>
      <w:r>
        <w:t>辅导员应掌握常见心理问题的基本知识，能初步区分一般心理问题、严重心理问题、神经症和精神障碍，对于一般心理问题可进行谈心谈话或推荐其进行心理咨询；对于严重心理问题推荐其进行心理咨询或去医院精神卫生科进行诊断；对于神经症和精神障碍需及时转介至医院精神卫生科进行诊断治疗。</w:t>
      </w:r>
    </w:p>
    <w:p w14:paraId="2DE7A89A" w14:textId="77777777" w:rsidR="00534143" w:rsidRDefault="00000000">
      <w:pPr>
        <w:spacing w:after="30" w:line="267" w:lineRule="auto"/>
        <w:ind w:left="917" w:hanging="10"/>
      </w:pPr>
      <w:r>
        <w:rPr>
          <w:rFonts w:ascii="楷体" w:eastAsia="楷体" w:hAnsi="楷体" w:cs="楷体"/>
        </w:rPr>
        <w:t>（一）大学生心理健康的标准</w:t>
      </w:r>
    </w:p>
    <w:p w14:paraId="2B3BD950" w14:textId="77777777" w:rsidR="00534143" w:rsidRDefault="00000000">
      <w:pPr>
        <w:ind w:left="922" w:firstLine="0"/>
      </w:pPr>
      <w:r>
        <w:t>1.智力正常</w:t>
      </w:r>
    </w:p>
    <w:p w14:paraId="320CA2D6" w14:textId="77777777" w:rsidR="00534143" w:rsidRDefault="00000000">
      <w:pPr>
        <w:ind w:left="345"/>
      </w:pPr>
      <w:r>
        <w:t>这是大学生学习、生活与工作的基本条件,也是适应社会、发展自我所必需的心理条件。</w:t>
      </w:r>
    </w:p>
    <w:p w14:paraId="29CFBE3D" w14:textId="77777777" w:rsidR="00534143" w:rsidRDefault="00000000">
      <w:pPr>
        <w:ind w:left="922" w:firstLine="0"/>
      </w:pPr>
      <w:r>
        <w:t>2.积极正确的自我观念</w:t>
      </w:r>
    </w:p>
    <w:p w14:paraId="21C2037A" w14:textId="77777777" w:rsidR="00534143" w:rsidRDefault="00000000">
      <w:pPr>
        <w:ind w:left="345"/>
      </w:pPr>
      <w:r>
        <w:t>对自我有一个积极客观的评价是大学生心理健康的重要条件。了解自己,悦纳自已,既不因自己在某些方面的长处而妄自尊大,目中无人, 也不以某些方面低于别人而妄自菲薄,自轻自贱。</w:t>
      </w:r>
    </w:p>
    <w:p w14:paraId="2B0C2694" w14:textId="77777777" w:rsidR="00534143" w:rsidRDefault="00000000">
      <w:pPr>
        <w:ind w:left="922" w:firstLine="0"/>
      </w:pPr>
      <w:r>
        <w:t>3.情绪健康</w:t>
      </w:r>
    </w:p>
    <w:p w14:paraId="0C30CBA5" w14:textId="77777777" w:rsidR="00534143" w:rsidRDefault="00000000">
      <w:pPr>
        <w:ind w:left="345"/>
      </w:pPr>
      <w:r>
        <w:t>包括情绪稳定和心情愉快。情绪稳定既要求大学生能善于调控自己的情绪,又要求他们可以适度地表达与合理宣泄。心情愉快并不是指完全没有负性情绪,而是积极愉快的情绪多于消极情绪。虽然免不了悲伤、忧愁或气愤,但可以通过自身的调节使自己不长期陷入其中。</w:t>
      </w:r>
    </w:p>
    <w:p w14:paraId="47011E2E" w14:textId="77777777" w:rsidR="00534143" w:rsidRDefault="00000000">
      <w:pPr>
        <w:ind w:left="922" w:firstLine="0"/>
      </w:pPr>
      <w:r>
        <w:t>4.意志健全</w:t>
      </w:r>
    </w:p>
    <w:p w14:paraId="10EFAF1E" w14:textId="77777777" w:rsidR="00534143" w:rsidRDefault="00000000">
      <w:pPr>
        <w:spacing w:after="4" w:line="287" w:lineRule="auto"/>
        <w:ind w:left="345" w:right="124" w:firstLine="552"/>
        <w:jc w:val="both"/>
      </w:pPr>
      <w:r>
        <w:t>要求大学生在活动中有自觉性和目的性,能适时地做出决定并运用切实而有准备的方式解决所遇到的问题,在困难和挫折面前采取合理的应对方式。</w:t>
      </w:r>
    </w:p>
    <w:p w14:paraId="561DD4A9" w14:textId="77777777" w:rsidR="00534143" w:rsidRDefault="00000000">
      <w:pPr>
        <w:ind w:left="922" w:firstLine="0"/>
      </w:pPr>
      <w:r>
        <w:t>5.人格完整</w:t>
      </w:r>
    </w:p>
    <w:p w14:paraId="51742B2A" w14:textId="77777777" w:rsidR="00534143" w:rsidRDefault="00000000">
      <w:pPr>
        <w:ind w:left="345"/>
      </w:pPr>
      <w:r>
        <w:t>心理健康的大学生,其人格结构包括兴趣、理想、信念、价值观和能力、性格等方面的发展平衡和谐;具有积极进取的人生观,并以此为中心把自己的需要、目标和行为统一起来;思考问题的方式适中、合理;对周围的人与事有独立的见解,持恰当灵活的态度,对外界刺激有较稳定的情绪和行为反应。</w:t>
      </w:r>
    </w:p>
    <w:p w14:paraId="70A8C6F1" w14:textId="77777777" w:rsidR="00534143" w:rsidRDefault="00000000">
      <w:pPr>
        <w:ind w:left="922" w:firstLine="0"/>
      </w:pPr>
      <w:r>
        <w:t>6.人际关系和谐</w:t>
      </w:r>
    </w:p>
    <w:p w14:paraId="15E4FFD8" w14:textId="77777777" w:rsidR="00534143" w:rsidRDefault="00000000">
      <w:pPr>
        <w:ind w:left="922" w:firstLine="0"/>
      </w:pPr>
      <w:r>
        <w:t>乐于与人交往,并能体验到价值感和愉悦感,在交往中能客观评价他人和自己,自尊自爱,宽容友善;能形成人际关系支持系统。</w:t>
      </w:r>
    </w:p>
    <w:p w14:paraId="0D37B15A" w14:textId="77777777" w:rsidR="00534143" w:rsidRDefault="00000000">
      <w:pPr>
        <w:ind w:left="922" w:firstLine="0"/>
      </w:pPr>
      <w:r>
        <w:t>7.良好的社会环境适应能力</w:t>
      </w:r>
    </w:p>
    <w:p w14:paraId="2C9B7FCC" w14:textId="77777777" w:rsidR="00534143" w:rsidRDefault="00000000">
      <w:pPr>
        <w:ind w:left="345"/>
      </w:pPr>
      <w:r>
        <w:t>社会环境适应能力包括正确认识社会环境以及处理个人和社会环境的关系。要求大学生对社会现实有正确的认识和客观的评价,在社会环境改变或在环境中遇到困难时,能以有效的办法应对,协调自身与环境的平衡,使自己的思想、行为与社会协调一致。</w:t>
      </w:r>
    </w:p>
    <w:p w14:paraId="64826E21" w14:textId="77777777" w:rsidR="00534143" w:rsidRDefault="00000000">
      <w:pPr>
        <w:ind w:left="922" w:firstLine="0"/>
      </w:pPr>
      <w:r>
        <w:t>8.心理行为符合年龄特征</w:t>
      </w:r>
    </w:p>
    <w:p w14:paraId="7AC7CA97" w14:textId="77777777" w:rsidR="00534143" w:rsidRDefault="00000000">
      <w:pPr>
        <w:ind w:left="345"/>
      </w:pPr>
      <w:r>
        <w:t>大学生是处于特定年龄阶段的特殊群体,大学生应具有与年龄与角色相应的心理行为特征。</w:t>
      </w:r>
    </w:p>
    <w:p w14:paraId="5DB4048E" w14:textId="77777777" w:rsidR="00534143" w:rsidRDefault="00000000">
      <w:pPr>
        <w:spacing w:after="30" w:line="267" w:lineRule="auto"/>
        <w:ind w:left="917" w:hanging="10"/>
      </w:pPr>
      <w:r>
        <w:rPr>
          <w:rFonts w:ascii="楷体" w:eastAsia="楷体" w:hAnsi="楷体" w:cs="楷体"/>
        </w:rPr>
        <w:t>（二）心理异常的分类</w:t>
      </w:r>
    </w:p>
    <w:p w14:paraId="5E1FA59C" w14:textId="77777777" w:rsidR="00534143" w:rsidRDefault="00000000">
      <w:pPr>
        <w:ind w:left="345"/>
      </w:pPr>
      <w:r>
        <w:t>根据是否具备正常的心理活动,把心理状况分为心理正常与心理异常(见表1)。</w:t>
      </w:r>
    </w:p>
    <w:p w14:paraId="7F212C55" w14:textId="77777777" w:rsidR="00534143" w:rsidRDefault="00000000">
      <w:pPr>
        <w:spacing w:after="0" w:line="259" w:lineRule="auto"/>
        <w:ind w:left="792" w:right="732" w:hanging="10"/>
        <w:jc w:val="center"/>
      </w:pPr>
      <w:r>
        <w:t>表1 心理正常与异常的区分</w:t>
      </w:r>
    </w:p>
    <w:p w14:paraId="36AEB0D7" w14:textId="77777777" w:rsidR="00534143" w:rsidRDefault="00000000">
      <w:pPr>
        <w:spacing w:after="523" w:line="259" w:lineRule="auto"/>
        <w:ind w:left="612" w:firstLine="0"/>
      </w:pPr>
      <w:r>
        <w:rPr>
          <w:noProof/>
        </w:rPr>
        <w:drawing>
          <wp:inline distT="0" distB="0" distL="0" distR="0" wp14:anchorId="6B212793" wp14:editId="71F82E55">
            <wp:extent cx="5154168" cy="2612136"/>
            <wp:effectExtent l="0" t="0" r="0" b="0"/>
            <wp:docPr id="2774" name="Picture 2774"/>
            <wp:cNvGraphicFramePr/>
            <a:graphic xmlns:a="http://schemas.openxmlformats.org/drawingml/2006/main">
              <a:graphicData uri="http://schemas.openxmlformats.org/drawingml/2006/picture">
                <pic:pic xmlns:pic="http://schemas.openxmlformats.org/drawingml/2006/picture">
                  <pic:nvPicPr>
                    <pic:cNvPr id="2774" name="Picture 2774"/>
                    <pic:cNvPicPr/>
                  </pic:nvPicPr>
                  <pic:blipFill>
                    <a:blip r:embed="rId34"/>
                    <a:stretch>
                      <a:fillRect/>
                    </a:stretch>
                  </pic:blipFill>
                  <pic:spPr>
                    <a:xfrm>
                      <a:off x="0" y="0"/>
                      <a:ext cx="5154168" cy="2612136"/>
                    </a:xfrm>
                    <a:prstGeom prst="rect">
                      <a:avLst/>
                    </a:prstGeom>
                  </pic:spPr>
                </pic:pic>
              </a:graphicData>
            </a:graphic>
          </wp:inline>
        </w:drawing>
      </w:r>
    </w:p>
    <w:p w14:paraId="66C2FA99" w14:textId="77777777" w:rsidR="00534143" w:rsidRDefault="00000000">
      <w:pPr>
        <w:spacing w:after="4" w:line="287" w:lineRule="auto"/>
        <w:ind w:left="345" w:right="124" w:firstLine="552"/>
        <w:jc w:val="both"/>
      </w:pPr>
      <w:r>
        <w:t>心理正常者又分为心理健康与心理不健康两种状态。心理健康是指没有或很少有心理问题的心理和谐者,心理不健康是有一些心理问题的心理正常者。</w:t>
      </w:r>
    </w:p>
    <w:p w14:paraId="6114BF42" w14:textId="77777777" w:rsidR="00534143" w:rsidRDefault="00000000">
      <w:pPr>
        <w:ind w:left="345"/>
      </w:pPr>
      <w:r>
        <w:t>心理不健康状态根据心理问题的严重程度又分为一般心理问题、严重心理问题和神经症性心理问题。其中,具有一般心理问题、严重心理问题的正常人是心理咨询和心理辅导的对象,神经症性心理问题必要时需要考虑寻求医院心理治疗的帮助。</w:t>
      </w:r>
    </w:p>
    <w:p w14:paraId="73FA3498" w14:textId="77777777" w:rsidR="00534143" w:rsidRDefault="00000000">
      <w:pPr>
        <w:ind w:left="345"/>
      </w:pPr>
      <w:r>
        <w:t>心理异常包括神经症、癔症、性心理异常、人格障碍、精神障碍等, 这些问题需要心理治疗与药物治疗相结合。</w:t>
      </w:r>
    </w:p>
    <w:p w14:paraId="60C0A174" w14:textId="77777777" w:rsidR="00534143" w:rsidRDefault="00000000">
      <w:pPr>
        <w:ind w:left="922" w:firstLine="0"/>
      </w:pPr>
      <w:r>
        <w:t>1.如何区分心理正常与异常</w:t>
      </w:r>
    </w:p>
    <w:p w14:paraId="58FED141" w14:textId="77777777" w:rsidR="00534143" w:rsidRDefault="00000000">
      <w:pPr>
        <w:numPr>
          <w:ilvl w:val="0"/>
          <w:numId w:val="8"/>
        </w:numPr>
      </w:pPr>
      <w:r>
        <w:t>主客观世界的统一性(有自知力/无自知力)</w:t>
      </w:r>
    </w:p>
    <w:p w14:paraId="42AE9CF4" w14:textId="77777777" w:rsidR="00534143" w:rsidRDefault="00000000">
      <w:pPr>
        <w:numPr>
          <w:ilvl w:val="0"/>
          <w:numId w:val="8"/>
        </w:numPr>
      </w:pPr>
      <w:r>
        <w:t>精神活动的内在协调一致性(指认知、情绪、意志行动之间具有协调一致)</w:t>
      </w:r>
    </w:p>
    <w:p w14:paraId="3FC81D86" w14:textId="77777777" w:rsidR="00534143" w:rsidRDefault="00000000">
      <w:pPr>
        <w:numPr>
          <w:ilvl w:val="0"/>
          <w:numId w:val="8"/>
        </w:numPr>
      </w:pPr>
      <w:r>
        <w:t>个性的相对稳定性(没有外部原因,人格的稳定性出了问题)</w:t>
      </w:r>
    </w:p>
    <w:p w14:paraId="7B217232" w14:textId="77777777" w:rsidR="00534143" w:rsidRDefault="00000000">
      <w:pPr>
        <w:ind w:left="922" w:firstLine="0"/>
      </w:pPr>
      <w:r>
        <w:t>2.如何区分一般心理问题、严重心理问题和神经症</w:t>
      </w:r>
    </w:p>
    <w:p w14:paraId="4D26E42B" w14:textId="77777777" w:rsidR="00534143" w:rsidRDefault="00000000">
      <w:pPr>
        <w:numPr>
          <w:ilvl w:val="0"/>
          <w:numId w:val="9"/>
        </w:numPr>
        <w:ind w:hanging="799"/>
      </w:pPr>
      <w:r>
        <w:t>一般心理问题</w:t>
      </w:r>
    </w:p>
    <w:p w14:paraId="680C3723" w14:textId="77777777" w:rsidR="00534143" w:rsidRDefault="00000000">
      <w:pPr>
        <w:ind w:left="345" w:right="142"/>
      </w:pPr>
      <w:r>
        <w:t>原因：由现实因素而产生,内心冲突,体验到不良情绪(如厌烦、后悔、懊丧、自责等) 时间:不间断持续时间满一个月,间断持续两个月。</w:t>
      </w:r>
    </w:p>
    <w:p w14:paraId="37AC1AAC" w14:textId="77777777" w:rsidR="00534143" w:rsidRDefault="00000000">
      <w:pPr>
        <w:ind w:left="345"/>
      </w:pPr>
      <w:r>
        <w:t>程度:</w:t>
      </w:r>
      <w:r>
        <w:rPr>
          <w:rFonts w:ascii="Wingdings 2" w:eastAsia="Wingdings 2" w:hAnsi="Wingdings 2" w:cs="Wingdings 2"/>
        </w:rPr>
        <w:t></w:t>
      </w:r>
      <w:r>
        <w:t>可控:不良情绪反应仍在相当程度的理智控制下,始终能保持行为不失常；</w:t>
      </w:r>
      <w:r>
        <w:rPr>
          <w:rFonts w:ascii="Wingdings 2" w:eastAsia="Wingdings 2" w:hAnsi="Wingdings 2" w:cs="Wingdings 2"/>
        </w:rPr>
        <w:t></w:t>
      </w:r>
      <w:r>
        <w:t>社会功能:基本维持正常生活、学习、社会交往和工作,但是效率有所下降；</w:t>
      </w:r>
      <w:r>
        <w:rPr>
          <w:rFonts w:ascii="Wingdings 2" w:eastAsia="Wingdings 2" w:hAnsi="Wingdings 2" w:cs="Wingdings 2"/>
        </w:rPr>
        <w:t></w:t>
      </w:r>
      <w:r>
        <w:t>未泛化:不良情绪的激发因素仅仅局限于最初事件,即便是与最初事件有联系的其他事件,也不引起此类不良情绪。</w:t>
      </w:r>
    </w:p>
    <w:p w14:paraId="608813F8" w14:textId="77777777" w:rsidR="00534143" w:rsidRDefault="00000000">
      <w:pPr>
        <w:numPr>
          <w:ilvl w:val="0"/>
          <w:numId w:val="9"/>
        </w:numPr>
        <w:ind w:hanging="799"/>
      </w:pPr>
      <w:r>
        <w:t>严重心理问题</w:t>
      </w:r>
    </w:p>
    <w:p w14:paraId="5F7308FA" w14:textId="77777777" w:rsidR="00534143" w:rsidRDefault="00000000">
      <w:pPr>
        <w:ind w:left="922" w:firstLine="0"/>
      </w:pPr>
      <w:r>
        <w:t>原因:较为强烈的、对个体威胁较大的现实刺激，体验着痛苦情绪。</w:t>
      </w:r>
    </w:p>
    <w:p w14:paraId="5B2C50A3" w14:textId="77777777" w:rsidR="00534143" w:rsidRDefault="00000000">
      <w:pPr>
        <w:spacing w:after="27"/>
        <w:ind w:left="922" w:firstLine="0"/>
      </w:pPr>
      <w:r>
        <w:t>时间:不间断持续时间满两个月, 间断持续半年。</w:t>
      </w:r>
    </w:p>
    <w:p w14:paraId="4E1E53AE" w14:textId="77777777" w:rsidR="00534143" w:rsidRDefault="00000000">
      <w:pPr>
        <w:spacing w:after="4" w:line="287" w:lineRule="auto"/>
        <w:ind w:left="345" w:firstLine="552"/>
        <w:jc w:val="both"/>
      </w:pPr>
      <w:r>
        <w:t>程度:</w:t>
      </w:r>
      <w:r>
        <w:rPr>
          <w:rFonts w:ascii="Wingdings 2" w:eastAsia="Wingdings 2" w:hAnsi="Wingdings 2" w:cs="Wingdings 2"/>
        </w:rPr>
        <w:t></w:t>
      </w:r>
      <w:r>
        <w:t xml:space="preserve">不可控:多数情况下，会短暂的失去理性控制；单纯地依靠自然发展或非专业性的干预，却难以解脱; </w:t>
      </w:r>
      <w:r>
        <w:rPr>
          <w:rFonts w:ascii="Wingdings 2" w:eastAsia="Wingdings 2" w:hAnsi="Wingdings 2" w:cs="Wingdings 2"/>
        </w:rPr>
        <w:t></w:t>
      </w:r>
      <w:r>
        <w:t xml:space="preserve">社会功能:对生活、工作、社会交往都有一定程度的影响; </w:t>
      </w:r>
      <w:r>
        <w:rPr>
          <w:rFonts w:ascii="Wingdings 2" w:eastAsia="Wingdings 2" w:hAnsi="Wingdings 2" w:cs="Wingdings 2"/>
        </w:rPr>
        <w:t></w:t>
      </w:r>
      <w:r>
        <w:t>泛化:痛苦情绪不但能被最初的刺激引起,而且与最初刺激相类似、相关联的刺激也可以引起此类痛苦。</w:t>
      </w:r>
    </w:p>
    <w:p w14:paraId="7C7D2B93" w14:textId="77777777" w:rsidR="00534143" w:rsidRDefault="00000000">
      <w:pPr>
        <w:numPr>
          <w:ilvl w:val="0"/>
          <w:numId w:val="9"/>
        </w:numPr>
        <w:ind w:hanging="799"/>
      </w:pPr>
      <w:r>
        <w:t>神经症</w:t>
      </w:r>
    </w:p>
    <w:p w14:paraId="68FD9FC9" w14:textId="77777777" w:rsidR="00534143" w:rsidRDefault="00000000">
      <w:pPr>
        <w:ind w:left="345"/>
      </w:pPr>
      <w:r>
        <w:t>神经症是一种精神障碍,主要表现为持久的心理冲突,病人觉察或体验到这种冲突并因之而深感痛苦,且妨碍了心理功能或社会功能,但没有任何可证实的器质性病理基础。</w:t>
      </w:r>
    </w:p>
    <w:p w14:paraId="64E7C5BF" w14:textId="77777777" w:rsidR="00534143" w:rsidRDefault="00000000">
      <w:pPr>
        <w:ind w:left="922" w:firstLine="0"/>
      </w:pPr>
      <w:r>
        <w:t>分型：抑郁症、焦虑症、强迫症、恐惧症等。</w:t>
      </w:r>
    </w:p>
    <w:p w14:paraId="2A9A2786" w14:textId="77777777" w:rsidR="00534143" w:rsidRDefault="00000000">
      <w:pPr>
        <w:ind w:left="345"/>
      </w:pPr>
      <w:r>
        <w:t>特点：</w:t>
      </w:r>
      <w:r>
        <w:rPr>
          <w:rFonts w:ascii="Wingdings 2" w:eastAsia="Wingdings 2" w:hAnsi="Wingdings 2" w:cs="Wingdings 2"/>
        </w:rPr>
        <w:t></w:t>
      </w:r>
      <w:r>
        <w:t>有自知力；</w:t>
      </w:r>
      <w:r>
        <w:rPr>
          <w:rFonts w:ascii="Wingdings 2" w:eastAsia="Wingdings 2" w:hAnsi="Wingdings 2" w:cs="Wingdings 2"/>
        </w:rPr>
        <w:t></w:t>
      </w:r>
      <w:r>
        <w:t>精神痛苦；</w:t>
      </w:r>
      <w:r>
        <w:rPr>
          <w:rFonts w:ascii="Wingdings 2" w:eastAsia="Wingdings 2" w:hAnsi="Wingdings 2" w:cs="Wingdings 2"/>
        </w:rPr>
        <w:t></w:t>
      </w:r>
      <w:r>
        <w:t>持久性；</w:t>
      </w:r>
      <w:r>
        <w:rPr>
          <w:rFonts w:ascii="Wingdings 2" w:eastAsia="Wingdings 2" w:hAnsi="Wingdings 2" w:cs="Wingdings 2"/>
        </w:rPr>
        <w:t></w:t>
      </w:r>
      <w:r>
        <w:t>妨碍社会功能；⑤ 没有任何器质性病变作为基础。</w:t>
      </w:r>
    </w:p>
    <w:p w14:paraId="76EB122C" w14:textId="77777777" w:rsidR="00534143" w:rsidRDefault="00000000">
      <w:pPr>
        <w:ind w:left="345"/>
      </w:pPr>
      <w:r>
        <w:t>程度：</w:t>
      </w:r>
      <w:r>
        <w:rPr>
          <w:rFonts w:ascii="Wingdings 2" w:eastAsia="Wingdings 2" w:hAnsi="Wingdings 2" w:cs="Wingdings 2"/>
        </w:rPr>
        <w:t></w:t>
      </w:r>
      <w:r>
        <w:t>不可控:多数情况下，会短暂地失去理性控制；单纯地依靠自然发展或非专业性的干预，难以解脱；</w:t>
      </w:r>
      <w:r>
        <w:rPr>
          <w:rFonts w:ascii="Wingdings 2" w:eastAsia="Wingdings 2" w:hAnsi="Wingdings 2" w:cs="Wingdings 2"/>
        </w:rPr>
        <w:t></w:t>
      </w:r>
      <w:r>
        <w:t>社会功能：受损，无法正常生活、学习和工作；</w:t>
      </w:r>
      <w:r>
        <w:rPr>
          <w:rFonts w:ascii="Wingdings 2" w:eastAsia="Wingdings 2" w:hAnsi="Wingdings 2" w:cs="Wingdings 2"/>
        </w:rPr>
        <w:t></w:t>
      </w:r>
      <w:r>
        <w:t>冲突变形：引起痛苦的事件涉及日常生活和工作中的琐事，一般人不会为此感到苦恼，局外人会感到十分不可理解，冲突本身不带有明显的道德色彩。</w:t>
      </w:r>
    </w:p>
    <w:p w14:paraId="332521AA" w14:textId="77777777" w:rsidR="00534143" w:rsidRDefault="00000000">
      <w:pPr>
        <w:ind w:left="922" w:firstLine="0"/>
      </w:pPr>
      <w:r>
        <w:t>3.常见心理疾病及精神障碍</w:t>
      </w:r>
    </w:p>
    <w:p w14:paraId="32893E04" w14:textId="77777777" w:rsidR="00534143" w:rsidRDefault="00000000">
      <w:pPr>
        <w:ind w:left="922" w:firstLine="0"/>
      </w:pPr>
      <w:r>
        <w:t>（1）抑郁症</w:t>
      </w:r>
    </w:p>
    <w:p w14:paraId="561CEF53" w14:textId="77777777" w:rsidR="00534143" w:rsidRDefault="00000000">
      <w:pPr>
        <w:ind w:left="345"/>
      </w:pPr>
      <w:r>
        <w:t>抑郁症是一种常见的心境障碍,可由各种原因引起,以显著而持久的心境低落、兴趣减退、活力减退为主要临床特征,同时还伴有失眠、食欲下降、注意力不能集中、绝望感和无价值感等躯体和心理症状，严重者可出现自杀念头和行为。多数病例有反复发作的倾向,每次发作大多可以缓解,但少数人可有残留症状或转为慢性。其实，心境低落与抑郁情绪每个人都会有,并不是有了抑郁情绪就是得了抑郁症。抑郁症需要到正规医院,结合症状程度、症状持续时间以及与其他疾病做出鉴别, 之后再做诊断。</w:t>
      </w:r>
    </w:p>
    <w:p w14:paraId="2F16351F" w14:textId="77777777" w:rsidR="00534143" w:rsidRDefault="00000000">
      <w:pPr>
        <w:ind w:left="345"/>
      </w:pPr>
      <w:r>
        <w:t>目前，人们对于抑郁症的发病机制有很多的争论，还没有形成统一的结论，但已经达成共识的是：压力状态会造成神经化学物质的不平衡，而这种不平衡会发展为一种疾病。所以抑郁症治疗的关键是如何恢复这个平衡。治疗抑郁症的方式方法主要有：药物治疗、心理咨询、中医治疗和其他自然疗法。</w:t>
      </w:r>
    </w:p>
    <w:p w14:paraId="0200A44E" w14:textId="77777777" w:rsidR="00534143" w:rsidRDefault="00000000">
      <w:pPr>
        <w:spacing w:after="143"/>
        <w:ind w:left="345"/>
      </w:pPr>
      <w:r>
        <w:t>一般来说，药物发挥作用是比较快的，但抗抑郁药是个例外，抗抑郁药通过干扰神经细胞间的物质交换，以达到减轻患者症状的目的，这既需要足够的药量，也需要足够的时间，一般一种抗抑郁药起效需要两到四周的时间，有的甚至需要六到八周或更长时间，不同抗抑郁药物的起效时间也不同。如果患者不了解这些情况，服药三五天后发现没有效果，或是坚持一段时间之后发现正面效果没有出现，疲倦、恶心等一些副作用却很明显，就会既担心又害怕，可能会对治疗医生失去信心，中途自行停药，这不仅非常可惜，也非常危险。所以请提醒提醒学生遵医嘱坚持服药，并将服药效果及时和医生沟通，定期到医院复查。</w:t>
      </w:r>
    </w:p>
    <w:p w14:paraId="6DAC0718" w14:textId="77777777" w:rsidR="00534143" w:rsidRDefault="00000000">
      <w:pPr>
        <w:spacing w:after="210" w:line="267" w:lineRule="auto"/>
        <w:ind w:left="917" w:hanging="10"/>
      </w:pPr>
      <w:r>
        <w:rPr>
          <w:rFonts w:ascii="Wingdings 2" w:eastAsia="Wingdings 2" w:hAnsi="Wingdings 2" w:cs="Wingdings 2"/>
        </w:rPr>
        <w:t></w:t>
      </w:r>
      <w:r>
        <w:rPr>
          <w:rFonts w:ascii="楷体" w:eastAsia="楷体" w:hAnsi="楷体" w:cs="楷体"/>
        </w:rPr>
        <w:t>如何正确认识和对待抑郁症呢?</w:t>
      </w:r>
    </w:p>
    <w:p w14:paraId="7B991DDA" w14:textId="77777777" w:rsidR="00534143" w:rsidRDefault="00000000">
      <w:pPr>
        <w:spacing w:after="30" w:line="267" w:lineRule="auto"/>
        <w:ind w:firstLine="550"/>
      </w:pPr>
      <w:r>
        <w:rPr>
          <w:rFonts w:ascii="楷体" w:eastAsia="楷体" w:hAnsi="楷体" w:cs="楷体"/>
        </w:rPr>
        <w:t>抑郁症≠精神病。有些人认为，得了抑郁症就是得了精神病，因此而抗拒接受专业的治疗。其实,抑郁症就像“心理感冒”,人没有必要因为一场感冒而感到羞耻。抑郁症≠思想观念问题。有些人认为,自己的一些悲观消极的想法仅仅是思想观念的问题,试图通过自己的调节来纠正抑郁症。其实,就像感冒会导致发热、咳嗽一样,这个“心理感冒”也会引起一系列的症状, 如不及时接受正规的治疗,就有可能像感冒引发肺炎一样,酿成更严重的后果。</w:t>
      </w:r>
    </w:p>
    <w:p w14:paraId="3C1B27F6" w14:textId="77777777" w:rsidR="00534143" w:rsidRDefault="00000000">
      <w:pPr>
        <w:spacing w:after="30" w:line="267" w:lineRule="auto"/>
        <w:ind w:firstLine="550"/>
      </w:pPr>
      <w:r>
        <w:rPr>
          <w:rFonts w:ascii="楷体" w:eastAsia="楷体" w:hAnsi="楷体" w:cs="楷体"/>
        </w:rPr>
        <w:t>抑郁症≠终身疾病。有些人认为,一旦得了抑郁症,就不可能治好, 需要吃一辈子药,药物的副作用有可能导致其他毛病,因而陷入绝望之中。其实,只要配合医生进行积极的药物治疗、心理治疗,定期复查,同时在生活中调整自己的心态和认知,抑郁症被成功治愈的可能性是很大的。</w:t>
      </w:r>
    </w:p>
    <w:p w14:paraId="78D8D444" w14:textId="77777777" w:rsidR="00534143" w:rsidRDefault="00000000">
      <w:pPr>
        <w:numPr>
          <w:ilvl w:val="0"/>
          <w:numId w:val="10"/>
        </w:numPr>
        <w:ind w:left="1623" w:hanging="701"/>
      </w:pPr>
      <w:r>
        <w:t>焦虑症</w:t>
      </w:r>
    </w:p>
    <w:p w14:paraId="315434FB" w14:textId="77777777" w:rsidR="00534143" w:rsidRDefault="00000000">
      <w:pPr>
        <w:ind w:left="345"/>
      </w:pPr>
      <w:r>
        <w:t>焦虑症是一种以焦虑情绪为主的神经症，主要有广泛性焦虑和急性焦虑（惊恐发作）两种形式。焦虑症状包括与处境不相称的痛苦情绪体验,典型形式是对没有确定的客观对象和具体而固定的观念内容而提心吊胆;精神运动性不安，如坐立不安、来回走动；伴有身体不适感的植物神经功能障碍，如出汗、手抖、口干、胸闷气短、呼吸困难、心悸、尿急、尿频等。注意区分正常的焦虑情绪，如焦虑严重程度与客观事实或处境明显不符，或持续时间过长，则可能为病理性的焦虑。</w:t>
      </w:r>
    </w:p>
    <w:p w14:paraId="068159D4" w14:textId="77777777" w:rsidR="00534143" w:rsidRDefault="00000000">
      <w:pPr>
        <w:numPr>
          <w:ilvl w:val="0"/>
          <w:numId w:val="10"/>
        </w:numPr>
        <w:ind w:left="1623" w:hanging="701"/>
      </w:pPr>
      <w:r>
        <w:t>强迫症</w:t>
      </w:r>
    </w:p>
    <w:p w14:paraId="2B5FC8EC" w14:textId="77777777" w:rsidR="00534143" w:rsidRDefault="00000000">
      <w:pPr>
        <w:ind w:left="345"/>
      </w:pPr>
      <w:r>
        <w:t>强迫症指一种以症状为主的神经症。其特点是有意识的自我强迫和反强迫并存,二者强迫的强烈冲突使患者感到焦虑和痛苦;患者体验到观念或冲动来源于自我,但违反自己意愿，虽极力抵抗，却无法控制;患者也意识到强迫症状的异常性，但无法摆脱；社会功能严重受损。常见症状是强迫思想、强迫思维、强迫情绪和强迫意向、以及强迫动作或行为。</w:t>
      </w:r>
    </w:p>
    <w:p w14:paraId="14ABD456" w14:textId="77777777" w:rsidR="00534143" w:rsidRDefault="00000000">
      <w:pPr>
        <w:numPr>
          <w:ilvl w:val="0"/>
          <w:numId w:val="10"/>
        </w:numPr>
        <w:ind w:left="1623" w:hanging="701"/>
      </w:pPr>
      <w:r>
        <w:t>双向情感障碍</w:t>
      </w:r>
    </w:p>
    <w:p w14:paraId="1EFDAF7A" w14:textId="77777777" w:rsidR="00534143" w:rsidRDefault="00000000">
      <w:pPr>
        <w:spacing w:after="33"/>
        <w:ind w:left="345"/>
      </w:pPr>
      <w:r>
        <w:t>双向情感障碍是一种以情感的异常高涨或低落为特征的精神障碍性疾病，病发时会有狂躁和抑郁两种情感交替出现，在发病全程中，有时以躁狂型为主，有时以抑郁型为主，躁狂型的特征是兴奋的、激动的、乐观的、情感高涨的，抑郁型恰恰是另一极端，其特点是忧郁的、悲观的、沉静的、情感低落的，具有周期性和可缓解性，间歇期病人精神活动完全正常，一般不表现人格缺损。</w:t>
      </w:r>
    </w:p>
    <w:p w14:paraId="054192B2" w14:textId="77777777" w:rsidR="00534143" w:rsidRDefault="00000000">
      <w:pPr>
        <w:numPr>
          <w:ilvl w:val="0"/>
          <w:numId w:val="10"/>
        </w:numPr>
        <w:ind w:left="1623" w:hanging="701"/>
      </w:pPr>
      <w:r>
        <w:t>精神分裂症</w:t>
      </w:r>
    </w:p>
    <w:p w14:paraId="3FA5730E" w14:textId="77777777" w:rsidR="00534143" w:rsidRDefault="00000000">
      <w:pPr>
        <w:spacing w:after="146"/>
        <w:ind w:left="345"/>
      </w:pPr>
      <w:r>
        <w:t>精神分裂症是以基本个性改变，思维和知觉出现歪曲、情感不恰当或迟钝为总体特点的一类精神病。其主要表现是精神活动与环境不协调, 反应机能受到严重损害,对客观现实的反应是歪曲的,可出现精神失常现象，如幻觉、妄想、思维破裂、行为怪异等,因而丧失正常的言行、理智与行为反应。社会功能有严重损害,不能处理人际关系和参与社会活动,甚至给公众社会生活造成危害。不能理解和认识自身的现状，不承认自己有病,对自己的处境丧失自知力。</w:t>
      </w:r>
    </w:p>
    <w:p w14:paraId="493BC95C" w14:textId="77777777" w:rsidR="00534143" w:rsidRDefault="00000000">
      <w:pPr>
        <w:spacing w:after="176" w:line="267" w:lineRule="auto"/>
        <w:ind w:firstLine="550"/>
      </w:pPr>
      <w:r>
        <w:rPr>
          <w:rFonts w:ascii="Wingdings 2" w:eastAsia="Wingdings 2" w:hAnsi="Wingdings 2" w:cs="Wingdings 2"/>
        </w:rPr>
        <w:t></w:t>
      </w:r>
      <w:r>
        <w:rPr>
          <w:rFonts w:ascii="楷体" w:eastAsia="楷体" w:hAnsi="楷体" w:cs="楷体"/>
        </w:rPr>
        <w:t>《中国精神障碍分类与诊断标准第3版（CCMD-3）》将精神障碍分成十大类，分别是:</w:t>
      </w:r>
    </w:p>
    <w:p w14:paraId="15A8B022" w14:textId="77777777" w:rsidR="00534143" w:rsidRDefault="00000000">
      <w:pPr>
        <w:spacing w:after="30" w:line="267" w:lineRule="auto"/>
        <w:ind w:firstLine="562"/>
      </w:pPr>
      <w:r>
        <w:rPr>
          <w:rFonts w:ascii="楷体" w:eastAsia="楷体" w:hAnsi="楷体" w:cs="楷体"/>
        </w:rPr>
        <w:t>第一类，器质性精神障碍:包括阿尔茨海默(</w:t>
      </w:r>
      <w:proofErr w:type="spellStart"/>
      <w:r>
        <w:rPr>
          <w:rFonts w:ascii="楷体" w:eastAsia="楷体" w:hAnsi="楷体" w:cs="楷体"/>
        </w:rPr>
        <w:t>Alzhemer</w:t>
      </w:r>
      <w:proofErr w:type="spellEnd"/>
      <w:r>
        <w:rPr>
          <w:rFonts w:ascii="楷体" w:eastAsia="楷体" w:hAnsi="楷体" w:cs="楷体"/>
        </w:rPr>
        <w:t>)病;脑血管病所致精神障碍;其他脑部疾病所致精神障碍;躯体疾病所致精神障碍;其他或待分类器质性精神障碍。</w:t>
      </w:r>
    </w:p>
    <w:p w14:paraId="0379B670" w14:textId="77777777" w:rsidR="00534143" w:rsidRDefault="00000000">
      <w:pPr>
        <w:spacing w:after="30" w:line="267" w:lineRule="auto"/>
        <w:ind w:left="917" w:hanging="10"/>
      </w:pPr>
      <w:r>
        <w:rPr>
          <w:rFonts w:ascii="楷体" w:eastAsia="楷体" w:hAnsi="楷体" w:cs="楷体"/>
        </w:rPr>
        <w:t>第二类，精神活性物质或非成瘾物质所致精神障碍。</w:t>
      </w:r>
    </w:p>
    <w:p w14:paraId="6F588EFF" w14:textId="77777777" w:rsidR="00534143" w:rsidRDefault="00000000">
      <w:pPr>
        <w:spacing w:after="30" w:line="267" w:lineRule="auto"/>
        <w:ind w:firstLine="562"/>
      </w:pPr>
      <w:r>
        <w:rPr>
          <w:rFonts w:ascii="楷体" w:eastAsia="楷体" w:hAnsi="楷体" w:cs="楷体"/>
        </w:rPr>
        <w:t>第三类，精神分裂症(分裂症)和其他精神病性障碍:包括精神分裂症(分裂症);偏执性精神障碍;急性短暂性精神病;感应性精神病;分裂情感性精神病;其他或待分类的精神病性障碍。</w:t>
      </w:r>
    </w:p>
    <w:p w14:paraId="3372C233" w14:textId="77777777" w:rsidR="00534143" w:rsidRDefault="00000000">
      <w:pPr>
        <w:spacing w:after="30" w:line="267" w:lineRule="auto"/>
        <w:ind w:firstLine="562"/>
      </w:pPr>
      <w:r>
        <w:rPr>
          <w:rFonts w:ascii="楷体" w:eastAsia="楷体" w:hAnsi="楷体" w:cs="楷体"/>
        </w:rPr>
        <w:t>第四类，心境障碍(情感性精神障碍):包括躁狂发作;双相障碍;抑郁发作;持续性心境障碍;其他或待分类的心境障碍。</w:t>
      </w:r>
    </w:p>
    <w:p w14:paraId="5490F837" w14:textId="77777777" w:rsidR="00534143" w:rsidRDefault="00000000">
      <w:pPr>
        <w:spacing w:after="30" w:line="267" w:lineRule="auto"/>
        <w:ind w:firstLine="562"/>
      </w:pPr>
      <w:r>
        <w:rPr>
          <w:rFonts w:ascii="楷体" w:eastAsia="楷体" w:hAnsi="楷体" w:cs="楷体"/>
        </w:rPr>
        <w:t>第五类，癔症、应激相关障碍、神经症:包括癔症;应激相关障碍; 与文化相关的精神障碍;神经症。</w:t>
      </w:r>
    </w:p>
    <w:p w14:paraId="588F4014" w14:textId="77777777" w:rsidR="00534143" w:rsidRDefault="00000000">
      <w:pPr>
        <w:spacing w:after="30" w:line="267" w:lineRule="auto"/>
        <w:ind w:firstLine="562"/>
      </w:pPr>
      <w:r>
        <w:rPr>
          <w:rFonts w:ascii="楷体" w:eastAsia="楷体" w:hAnsi="楷体" w:cs="楷体"/>
        </w:rPr>
        <w:t>第六类，心理因素相关生理障碍:包括神经性厌食;神经性贪食;神经性呕吐;非器质性睡眠障碍;非器质性性功能障碍。</w:t>
      </w:r>
    </w:p>
    <w:p w14:paraId="0A9A20E7" w14:textId="77777777" w:rsidR="00534143" w:rsidRDefault="00000000">
      <w:pPr>
        <w:spacing w:after="30" w:line="267" w:lineRule="auto"/>
        <w:ind w:firstLine="562"/>
      </w:pPr>
      <w:r>
        <w:rPr>
          <w:rFonts w:ascii="楷体" w:eastAsia="楷体" w:hAnsi="楷体" w:cs="楷体"/>
        </w:rPr>
        <w:t>第七类，人格障碍、习惯与冲动控制障碍、性心理障碍:包括人格障碍；习惯与冲动控制障碍;性心理障碍(性变态)。</w:t>
      </w:r>
    </w:p>
    <w:p w14:paraId="55ECE508" w14:textId="77777777" w:rsidR="00534143" w:rsidRDefault="00000000">
      <w:pPr>
        <w:spacing w:after="30" w:line="267" w:lineRule="auto"/>
        <w:ind w:firstLine="562"/>
      </w:pPr>
      <w:r>
        <w:rPr>
          <w:rFonts w:ascii="楷体" w:eastAsia="楷体" w:hAnsi="楷体" w:cs="楷体"/>
        </w:rPr>
        <w:t>第八类，精神发育迟滞与童年和少年期心理发育障碍:包括精神发育迟滞;言语和语言发育障碍;特定学校技能发育障碍;特定运动技能发育障碍；混合性特定发育障碍;广泛性发育障碍。</w:t>
      </w:r>
    </w:p>
    <w:p w14:paraId="7C1B36B3" w14:textId="77777777" w:rsidR="00534143" w:rsidRDefault="00000000">
      <w:pPr>
        <w:spacing w:after="30" w:line="267" w:lineRule="auto"/>
        <w:ind w:firstLine="562"/>
      </w:pPr>
      <w:r>
        <w:rPr>
          <w:rFonts w:ascii="楷体" w:eastAsia="楷体" w:hAnsi="楷体" w:cs="楷体"/>
        </w:rPr>
        <w:t>第九类，童年和少年期的多动障碍、品行障碍、情绪障碍:包括多动障碍;品行障碍;品行与情绪混合障碍;特发于童年的情绪障碍;儿童社会功能障碍;抽动障碍;其他童年和少年期行为障碍;其他或待分类的童年和少年期精神障碍。</w:t>
      </w:r>
    </w:p>
    <w:p w14:paraId="3B0E6637" w14:textId="77777777" w:rsidR="00534143" w:rsidRDefault="00000000">
      <w:pPr>
        <w:spacing w:after="180" w:line="267" w:lineRule="auto"/>
        <w:ind w:firstLine="562"/>
      </w:pPr>
      <w:r>
        <w:rPr>
          <w:rFonts w:ascii="楷体" w:eastAsia="楷体" w:hAnsi="楷体" w:cs="楷体"/>
        </w:rPr>
        <w:t>第十类，其他精神障碍和心理卫生情况:包括待分类的精神病性障碍:待分类的非精神病性精神障碍;其他心理卫生情况。</w:t>
      </w:r>
    </w:p>
    <w:p w14:paraId="3274291E" w14:textId="77777777" w:rsidR="00534143" w:rsidRDefault="00000000">
      <w:pPr>
        <w:pStyle w:val="2"/>
        <w:ind w:left="917"/>
      </w:pPr>
      <w:r>
        <w:t>二、大学各年级易发心理问题</w:t>
      </w:r>
    </w:p>
    <w:p w14:paraId="2D5A3546" w14:textId="77777777" w:rsidR="00534143" w:rsidRDefault="00000000">
      <w:pPr>
        <w:spacing w:after="144"/>
        <w:ind w:left="345"/>
      </w:pPr>
      <w:r>
        <w:t>进入大学后，由于不同年级学生心理发展阶段不同和心理素质的差异，学生多发的心理与行为问题也有其独特之处。</w:t>
      </w:r>
    </w:p>
    <w:p w14:paraId="78BA7BF1" w14:textId="77777777" w:rsidR="00534143" w:rsidRDefault="00000000">
      <w:pPr>
        <w:spacing w:after="191" w:line="267" w:lineRule="auto"/>
        <w:ind w:left="917" w:hanging="10"/>
      </w:pPr>
      <w:r>
        <w:rPr>
          <w:rFonts w:ascii="楷体" w:eastAsia="楷体" w:hAnsi="楷体" w:cs="楷体"/>
        </w:rPr>
        <w:t>（一）大一新生常见的心理问题</w:t>
      </w:r>
    </w:p>
    <w:p w14:paraId="2531D1A0" w14:textId="77777777" w:rsidR="00534143" w:rsidRDefault="00000000">
      <w:pPr>
        <w:ind w:left="345"/>
      </w:pPr>
      <w:r>
        <w:t>作为大学新生，进入大学最常见的心理问题就是对环境和角色转变的不适应。主要表现在以下三个方面：</w:t>
      </w:r>
    </w:p>
    <w:p w14:paraId="0343B162" w14:textId="77777777" w:rsidR="00534143" w:rsidRDefault="00000000">
      <w:pPr>
        <w:ind w:left="345"/>
      </w:pPr>
      <w:r>
        <w:t>1.生活环境的不适应 大学新生离开父母独自进入新环境，要面临饮食习惯、作息时间、气候环境等各方面的差异。在没有父母的呵护和朋友的帮助下，合理安排自己生活的方方面面如饮食、理财、集体生活等，对于缺乏独立生活能力的大学生来说是一个很大的挑战，内心难免会产生孤独感和失落感，并伴随着各种负性情绪。</w:t>
      </w:r>
    </w:p>
    <w:p w14:paraId="56F8B04D" w14:textId="77777777" w:rsidR="00534143" w:rsidRDefault="00000000">
      <w:pPr>
        <w:ind w:left="345"/>
      </w:pPr>
      <w:r>
        <w:t>2.大学学习的不适应 大学的学习节奏快，学习内容多，一些新生在学习方法上仍沿袭中学的思维模式和学习习惯，不主动做出调整和改变，学习有些吃力；有些新生不喜欢所学专业，采取应付或厌烦的态度，学不进去；还有些学生频繁地参加各种活动，热衷于社会工作，学习受到较大影响，并因此可能引发焦虑、紧张、迷茫等。</w:t>
      </w:r>
    </w:p>
    <w:p w14:paraId="1D90608E" w14:textId="77777777" w:rsidR="00534143" w:rsidRDefault="00000000">
      <w:pPr>
        <w:spacing w:after="193"/>
        <w:ind w:left="345"/>
      </w:pPr>
      <w:r>
        <w:t>3.人际交往的不适应 进入大学后，人际关系相处模式也在不断发生改变。由于不同的成长环境、家庭背景、生活习惯、人际态度的差异，新生面对转变后的人际关系问题可能会选择沉默逃避、可能会激烈对立。如何正视新变化的人际环境也给大学新生提出了挑战。在新生中最常见的人际交往不良的表现有：缺乏信心、过分患得患失或者依赖、认为他人不理解自己、寝室相处不融洽等，部分大学生在人际交往的过程中容易产生害羞、孤僻、自卑、自负甚至敌对的人际态度和行为方式，出现敏感、情绪不稳定、多虑等心理问题。</w:t>
      </w:r>
      <w:r>
        <w:rPr>
          <w:rFonts w:ascii="楷体" w:eastAsia="楷体" w:hAnsi="楷体" w:cs="楷体"/>
        </w:rPr>
        <w:t>（二）大二学生常见的心理问题</w:t>
      </w:r>
    </w:p>
    <w:p w14:paraId="46D4E540" w14:textId="77777777" w:rsidR="00534143" w:rsidRDefault="00000000">
      <w:pPr>
        <w:ind w:left="345"/>
      </w:pPr>
      <w:r>
        <w:t>大二是学生心理问题较多的年级，也是心理问题发生率较高的阶段。主要表现为三个方面：</w:t>
      </w:r>
    </w:p>
    <w:p w14:paraId="706BB4E5" w14:textId="77777777" w:rsidR="00534143" w:rsidRDefault="00000000">
      <w:pPr>
        <w:ind w:left="345"/>
      </w:pPr>
      <w:r>
        <w:t>1.学习压力造成心理焦虑 大二课程内容较多，难度较大、要求较高，学习压力大。一些学生学习方法不佳，学习效率不高，容易产生学习疲劳，引发考试焦虑，伴随出现焦躁、忧郁、厌烦、易怒等情绪。</w:t>
      </w:r>
    </w:p>
    <w:p w14:paraId="6F079D90" w14:textId="77777777" w:rsidR="00534143" w:rsidRDefault="00000000">
      <w:pPr>
        <w:ind w:left="345"/>
      </w:pPr>
      <w:r>
        <w:t>2.个性差异造成人际关系冲突 随着同学们日渐熟悉，大家的个性性格，行为习惯和日常作息等都表露明显，彼此之间对他人的忍耐和包容度降低，容易导致人际关系不和谐。</w:t>
      </w:r>
    </w:p>
    <w:p w14:paraId="12349E91" w14:textId="77777777" w:rsidR="00534143" w:rsidRDefault="00000000">
      <w:pPr>
        <w:spacing w:after="143"/>
        <w:ind w:left="345"/>
      </w:pPr>
      <w:r>
        <w:t>3.异性交往产生心理困惑 大二学生的心身发展逐渐成熟，渴望与异性交往，但在交往过程中，一些学生也会因不会交往、不敢交往或交往不顺等原因产生心理困惑。</w:t>
      </w:r>
    </w:p>
    <w:p w14:paraId="07B3E0E5" w14:textId="77777777" w:rsidR="00534143" w:rsidRDefault="00000000">
      <w:pPr>
        <w:spacing w:after="191" w:line="267" w:lineRule="auto"/>
        <w:ind w:left="917" w:hanging="10"/>
      </w:pPr>
      <w:r>
        <w:rPr>
          <w:rFonts w:ascii="楷体" w:eastAsia="楷体" w:hAnsi="楷体" w:cs="楷体"/>
        </w:rPr>
        <w:t>（三）大三学生常见的心理问题</w:t>
      </w:r>
    </w:p>
    <w:p w14:paraId="1AC757DB" w14:textId="77777777" w:rsidR="00534143" w:rsidRDefault="00000000">
      <w:pPr>
        <w:ind w:left="345"/>
      </w:pPr>
      <w:r>
        <w:t>大三的学生在成长过程中不断成熟，但心理发展尚未完全成熟稳定，个人发展与情感的冲突较多，其心理问题表现较突出的有：</w:t>
      </w:r>
    </w:p>
    <w:p w14:paraId="6C823BE8" w14:textId="77777777" w:rsidR="00534143" w:rsidRDefault="00000000">
      <w:pPr>
        <w:ind w:left="345"/>
      </w:pPr>
      <w:r>
        <w:t>1.自我发展与能力培养引发的心理问题 作为承载社会、家庭、学校高期望值的特殊群体，大学生自我定位高，成才的欲望强烈，但过高的期望与现实条件的差距，容易使他们感到自我发展与能力培养和自己的期望与理想相差甚远，一些学生会在此时确定未来的就业方向或升学目标，因不知如何抉择也会情绪低落。</w:t>
      </w:r>
    </w:p>
    <w:p w14:paraId="5B411AD5" w14:textId="77777777" w:rsidR="00534143" w:rsidRDefault="00000000">
      <w:pPr>
        <w:ind w:left="345"/>
      </w:pPr>
      <w:r>
        <w:t>2.恋爱情感带来的心理冲突 学生恋爱在大一、大二时一般比较单纯，经过一段时间的交往到了大三，就会出现分手、失恋、是否要重新选择等问题，一些学生会陷入无法解脱的境地不能自拔，情感冲突在大三表现得比较突出。</w:t>
      </w:r>
    </w:p>
    <w:p w14:paraId="6BAF386A" w14:textId="77777777" w:rsidR="00534143" w:rsidRDefault="00000000">
      <w:pPr>
        <w:spacing w:after="143"/>
        <w:ind w:left="345"/>
      </w:pPr>
      <w:r>
        <w:t>3.家庭压力引发的心理问题 一些学生在未来就业选择、考研升学方向、恋爱对象选择等方面因与家长意见不一致，不知怎么解决，会感受到很多压力，进而影响到自己的情绪和心理状态。</w:t>
      </w:r>
    </w:p>
    <w:p w14:paraId="3C142EF2" w14:textId="77777777" w:rsidR="00534143" w:rsidRDefault="00000000">
      <w:pPr>
        <w:numPr>
          <w:ilvl w:val="0"/>
          <w:numId w:val="11"/>
        </w:numPr>
        <w:spacing w:after="44" w:line="391" w:lineRule="auto"/>
        <w:ind w:firstLine="0"/>
      </w:pPr>
      <w:r>
        <w:rPr>
          <w:rFonts w:ascii="楷体" w:eastAsia="楷体" w:hAnsi="楷体" w:cs="楷体"/>
        </w:rPr>
        <w:t>毕业年级学生常见的心理问题</w:t>
      </w:r>
      <w:r>
        <w:t>择业求职和考研升学的心理困惑是毕业生的突出问题。同时伴随有个人未来发展和社会需要的问题以及因恋爱而产生的问题等。</w:t>
      </w:r>
    </w:p>
    <w:p w14:paraId="6D59DE3E" w14:textId="77777777" w:rsidR="00534143" w:rsidRDefault="00000000">
      <w:pPr>
        <w:ind w:left="345"/>
      </w:pPr>
      <w:r>
        <w:t>1.求职择业引发的心理问题 即将毕业的大学生奔波在学校、政府或社会组织的各种人才供需见面会上，期望能找到一份满意的工作，但严峻的就业形势容易使莘莘学子感受到挫败感。一些毕业生择业时受社会上一些舆论的左右，盲目从众，不考虑自身条件及职业特点和社会整体需求，择业观念、传统束缚、爱慕虚荣、自我封闭、消极怠慢等心理极大地影响了自己的择业和求职，使择业范围和发展空间大大缩小，易导致挫败感和消极情绪。</w:t>
      </w:r>
    </w:p>
    <w:p w14:paraId="2BAFD2AE" w14:textId="77777777" w:rsidR="00534143" w:rsidRDefault="00000000">
      <w:pPr>
        <w:ind w:left="345"/>
      </w:pPr>
      <w:r>
        <w:t>2.备战升学引发的心理冲突 一部分毕业生会在备考研究生或专升本的过程中，心理一直处于紧张、焦虑、担心和恐慌的状态，睡眠时间少，宣泄途径少，自我期待高，如果备考过程不顺利或者考试结果不好，很容易出现心理问题。</w:t>
      </w:r>
    </w:p>
    <w:p w14:paraId="13323541" w14:textId="77777777" w:rsidR="00534143" w:rsidRDefault="00000000">
      <w:pPr>
        <w:spacing w:after="143"/>
        <w:ind w:left="345"/>
      </w:pPr>
      <w:r>
        <w:t>3.延期毕业引发的心理焦虑 一小部分毕业生会为自己能否按期毕业发愁，如果已确定延期毕业，再加上社会支持系统偏弱和其它负性事件，学生容易出现极端心理问题。</w:t>
      </w:r>
    </w:p>
    <w:p w14:paraId="0831C281" w14:textId="77777777" w:rsidR="00534143" w:rsidRDefault="00000000">
      <w:pPr>
        <w:numPr>
          <w:ilvl w:val="0"/>
          <w:numId w:val="11"/>
        </w:numPr>
        <w:spacing w:after="191" w:line="267" w:lineRule="auto"/>
        <w:ind w:firstLine="0"/>
      </w:pPr>
      <w:r>
        <w:rPr>
          <w:rFonts w:ascii="楷体" w:eastAsia="楷体" w:hAnsi="楷体" w:cs="楷体"/>
        </w:rPr>
        <w:t>研究生常见的心理问题</w:t>
      </w:r>
    </w:p>
    <w:p w14:paraId="77FF71B4" w14:textId="77777777" w:rsidR="00534143" w:rsidRDefault="00000000">
      <w:pPr>
        <w:ind w:left="345"/>
      </w:pPr>
      <w:r>
        <w:t>研究生在学业、科研、生活、就业和婚恋等多个方面承受着多重的压力，这直接影响到了研究生的身心健康、学业发展和自我成长。相关研究表明，就业压力和学业压力仍是导致研究生心理压力的主要因素。多重的压力会引发出各种各样的心理问题，主要表现为焦虑、抑郁、失眠、烦躁等症状，甚至出现孤僻性格、言语偏激等诸多问题。</w:t>
      </w:r>
    </w:p>
    <w:p w14:paraId="1DB9F1FD" w14:textId="77777777" w:rsidR="00534143" w:rsidRDefault="00000000">
      <w:pPr>
        <w:ind w:left="345"/>
      </w:pPr>
      <w:r>
        <w:t>1.就业压力问题 随着研究生数量的大幅增长，就业形式日趋激烈，就业问题自然成为研究生最为关注的问题。劳动力市场的相对饱和以及教育培养方式与社会人才需求的错位是就业形势日益严峻的两大关键要素。同时，大部分研究生虽然缺少实践经验，却对就业前途抱有过高的期望，再加上部分研究生在择业时不打算从事与研究方向相关的工作，这也在一定程度上给他们的学习生活和求职历程带来一些心理负担。</w:t>
      </w:r>
    </w:p>
    <w:p w14:paraId="01854A76" w14:textId="77777777" w:rsidR="00534143" w:rsidRDefault="00000000">
      <w:pPr>
        <w:ind w:left="345"/>
      </w:pPr>
      <w:r>
        <w:t>2.学业压力问题 学业方面的心理问题主要有三类：一是论文要求，多数高校都要求研究生发表一定数量和质量的论文方可毕业，同时对于毕业论文的原创性和创新性也有更高的要求，这也是研究生面临的最大学习压力；二是课程学习，研究生阶段虽然课程学分不多，但导师更加注重培养学生扎实的专业基础以及相应的理论知识，因此在课程学习方面有严格的要求；三是科研任务，研究生除了平时的课程学习外，还要协助导师完成一系列繁重的教学、科研和调研任务。</w:t>
      </w:r>
    </w:p>
    <w:p w14:paraId="71863248" w14:textId="77777777" w:rsidR="00534143" w:rsidRDefault="00000000">
      <w:pPr>
        <w:ind w:left="345"/>
      </w:pPr>
      <w:r>
        <w:t>3.情感压力问题 大部分研究生处于 22-25岁之间，在这个年龄段普遍有感情上的需求，但是他们同时面临着学业和经济的双重压力。由于研究生的交往圈较小，找到另一半的概率也小。部分大龄研究生被亲朋好友催促，使他们感到一定的压力，孤独感和无助感会加重其心理负担，从而产生忧郁情绪。</w:t>
      </w:r>
    </w:p>
    <w:p w14:paraId="4443F4CF" w14:textId="77777777" w:rsidR="00534143" w:rsidRDefault="00000000">
      <w:pPr>
        <w:ind w:left="345"/>
      </w:pPr>
      <w:r>
        <w:t>4.经济压力问题 研究生平时主要以学业为重心，获得额外经济收入的可能性受时间、精力、渠道等因素限制，再加上自身没有积蓄，因此学校的补助显得有些捉襟见肘，对于部分已结婚的大龄研究生，他们除了自己日常消费，还需承担家庭消费支出，这在某种程度上也给他们造成心理压力。</w:t>
      </w:r>
    </w:p>
    <w:p w14:paraId="7E1389EE" w14:textId="77777777" w:rsidR="00534143" w:rsidRDefault="00000000">
      <w:pPr>
        <w:ind w:left="345"/>
      </w:pPr>
      <w:r>
        <w:t>5.人际压力问题 研究生的生源类型较多，他们的社会经历各不相同、年龄跨度大，在平时的交流交往中，可能会产生沟通障碍。而且大部分研究生主要以个体或者实验室的学习生活为主，更多的时间是各自忙碌，交往圈相对较小，在这种环境下他们会因为缺乏交流和沟通，产生孤独感和寂寞感。个别研究生表示除了与同学、朋友之间会有人际交往压力外，当他们面对导师时也会感到焦虑和紧张，不知道如何与导师沟通。甚至有部分研究生与导师的关系处于紧张状态，这进一步加剧了他们的心理负担。</w:t>
      </w:r>
    </w:p>
    <w:p w14:paraId="4E9F5C68" w14:textId="77777777" w:rsidR="00534143" w:rsidRDefault="00000000">
      <w:pPr>
        <w:pStyle w:val="1"/>
        <w:ind w:left="230" w:right="2"/>
      </w:pPr>
      <w:r>
        <w:t>第七部分相关法律法规及伦理守则</w:t>
      </w:r>
    </w:p>
    <w:p w14:paraId="52A8DFD1" w14:textId="77777777" w:rsidR="00534143" w:rsidRDefault="00000000">
      <w:pPr>
        <w:pStyle w:val="2"/>
        <w:spacing w:after="200"/>
        <w:ind w:left="272"/>
        <w:jc w:val="center"/>
      </w:pPr>
      <w:r>
        <w:t>一、《中华人民共和国精神卫生法》（2018年修正）相关条款</w:t>
      </w:r>
    </w:p>
    <w:p w14:paraId="339F2D31" w14:textId="77777777" w:rsidR="00534143" w:rsidRDefault="00000000">
      <w:pPr>
        <w:spacing w:after="30"/>
        <w:ind w:left="922" w:firstLine="0"/>
      </w:pPr>
      <w:r>
        <w:t>第四条 精神障碍患者的人格尊严、人身和财产安全不受侵犯。</w:t>
      </w:r>
    </w:p>
    <w:p w14:paraId="7C958996" w14:textId="77777777" w:rsidR="00534143" w:rsidRDefault="00000000">
      <w:pPr>
        <w:ind w:left="345"/>
      </w:pPr>
      <w:r>
        <w:t>精神障碍患者的教育、劳动、医疗以及从国家和社会获得物质帮助等方面的合法权益受法律保护。</w:t>
      </w:r>
    </w:p>
    <w:p w14:paraId="0FCC4910" w14:textId="77777777" w:rsidR="00534143" w:rsidRDefault="00000000">
      <w:pPr>
        <w:ind w:left="345"/>
      </w:pPr>
      <w:r>
        <w:t>有关单位和个人应当对精神障碍患者的姓名、肖像、住址、工作单位、病历资料以及其他可能推断出其身份的信息予以保密；但是，依法履行职责需要公开的除外。</w:t>
      </w:r>
    </w:p>
    <w:p w14:paraId="2B1BB12C" w14:textId="77777777" w:rsidR="00534143" w:rsidRDefault="00000000">
      <w:pPr>
        <w:spacing w:after="4" w:line="287" w:lineRule="auto"/>
        <w:ind w:left="345" w:right="124" w:firstLine="552"/>
        <w:jc w:val="both"/>
      </w:pPr>
      <w:r>
        <w:t>第九条 精神障碍患者的监护人应当履行监护职责，维护精神障碍患者的合法权益。禁止对精神障碍患者实施家庭暴力，禁止遗弃精神障碍患者。</w:t>
      </w:r>
    </w:p>
    <w:p w14:paraId="6068ADF6" w14:textId="77777777" w:rsidR="00534143" w:rsidRDefault="00000000">
      <w:pPr>
        <w:ind w:left="345"/>
      </w:pPr>
      <w:r>
        <w:t>第十六条 各级各类学校应当对学生进行精神卫生知识教育；配备或者聘请心理健康教育教师、辅导人员，并可以设立心理健康辅导室，对学生进行心理健康教育。学前教育机构应当对幼儿开展符合其特点的心理健康教育。</w:t>
      </w:r>
    </w:p>
    <w:p w14:paraId="2AE6B36D" w14:textId="77777777" w:rsidR="00534143" w:rsidRDefault="00000000">
      <w:pPr>
        <w:ind w:left="345"/>
      </w:pPr>
      <w:r>
        <w:t>发生自然灾害、意外伤害、公共安全事件等可能影响学生心理健康的事件，学校应当及时组织专业人员对学生进行心理援助。</w:t>
      </w:r>
    </w:p>
    <w:p w14:paraId="6F7E1624" w14:textId="77777777" w:rsidR="00534143" w:rsidRDefault="00000000">
      <w:pPr>
        <w:ind w:left="345"/>
      </w:pPr>
      <w:r>
        <w:t>教师应当学习和了解相关的精神卫生知识，关注学生心理健康状况，正确引导、激励学生。地方各级人民政府教育行政部门和学校应当重视教师心理健康。</w:t>
      </w:r>
    </w:p>
    <w:p w14:paraId="53245019" w14:textId="77777777" w:rsidR="00534143" w:rsidRDefault="00000000">
      <w:pPr>
        <w:ind w:left="345" w:firstLine="646"/>
      </w:pPr>
      <w:r>
        <w:t>学校和教师应当与学生父母或者其他监护人、近亲属沟通学生心理健康情况。</w:t>
      </w:r>
    </w:p>
    <w:p w14:paraId="3321B403" w14:textId="77777777" w:rsidR="00534143" w:rsidRDefault="00000000">
      <w:pPr>
        <w:ind w:left="345"/>
      </w:pPr>
      <w:r>
        <w:t>第二十一条 家庭成员之间应当相互关爱，创造良好、和睦的家庭环境，提高精神障碍预防意识；发现家庭成员可能患有精神障碍的，应当帮助其及时就诊，照顾其生活，做好看护管理。</w:t>
      </w:r>
    </w:p>
    <w:p w14:paraId="2F03A444" w14:textId="77777777" w:rsidR="00534143" w:rsidRDefault="00000000">
      <w:pPr>
        <w:ind w:left="345"/>
      </w:pPr>
      <w:r>
        <w:t>第二十三条 心理咨询人员应当提高业务素质，遵守执业规范，为社会公众提供专业化的心理咨询服务。</w:t>
      </w:r>
    </w:p>
    <w:p w14:paraId="39C1A1FD" w14:textId="77777777" w:rsidR="00534143" w:rsidRDefault="00000000">
      <w:pPr>
        <w:ind w:left="922" w:firstLine="0"/>
      </w:pPr>
      <w:r>
        <w:t>心理咨询人员不得从事心理治疗或者精神障碍的诊断、治疗。</w:t>
      </w:r>
    </w:p>
    <w:p w14:paraId="54704638" w14:textId="77777777" w:rsidR="00534143" w:rsidRDefault="00000000">
      <w:pPr>
        <w:spacing w:after="33"/>
        <w:ind w:left="345"/>
      </w:pPr>
      <w:r>
        <w:t>心理咨询人员发现接受咨询的人员可能患有精神障碍的，应当建议其到符合本法规定的医疗机构就诊。心理咨询人员应当尊重接受咨询人员的隐私，并为其保守秘密。</w:t>
      </w:r>
    </w:p>
    <w:p w14:paraId="7242ADFA" w14:textId="77777777" w:rsidR="00534143" w:rsidRDefault="00000000">
      <w:pPr>
        <w:spacing w:after="27"/>
        <w:ind w:left="922" w:firstLine="0"/>
      </w:pPr>
      <w:r>
        <w:t>第二十七条 精神障碍的诊断应当以精神健康状况为依据。</w:t>
      </w:r>
    </w:p>
    <w:p w14:paraId="031955A5" w14:textId="77777777" w:rsidR="00534143" w:rsidRDefault="00000000">
      <w:pPr>
        <w:ind w:left="345"/>
      </w:pPr>
      <w:r>
        <w:t>除法律另有规定外，不得违背本人意志进行确定其是否患有精神障碍的医学检查。</w:t>
      </w:r>
    </w:p>
    <w:p w14:paraId="7DF75E4C" w14:textId="77777777" w:rsidR="00534143" w:rsidRDefault="00000000">
      <w:pPr>
        <w:ind w:left="345"/>
      </w:pPr>
      <w:r>
        <w:t>第二十八条 除个人自行到医疗机构进行精神障碍诊断外，疑似精神障碍患者的近亲属可以将其送往医疗机构进行精神障碍诊断。对查找不到近亲属的流浪乞讨疑似精神障碍患者，由当地民政等有关部门按照职责分工，帮助送往医疗机构进行精神障碍诊断。</w:t>
      </w:r>
    </w:p>
    <w:p w14:paraId="15E99522" w14:textId="77777777" w:rsidR="00534143" w:rsidRDefault="00000000">
      <w:pPr>
        <w:ind w:left="345"/>
      </w:pPr>
      <w:r>
        <w:t>疑似精神障碍患者发生伤害自身、危害他人安全的行为，或者有伤害自身、危害他人安全的危险的，其近亲属、所在单位、当地公安机关应当立即采取措施予以制止，并将其送往医疗机构进行精神障碍诊断。</w:t>
      </w:r>
    </w:p>
    <w:p w14:paraId="3D0AE5C9" w14:textId="77777777" w:rsidR="00534143" w:rsidRDefault="00000000">
      <w:pPr>
        <w:ind w:left="345" w:firstLine="0"/>
      </w:pPr>
      <w:r>
        <w:t>医疗机构接到送诊的疑似精神障碍患者，不得拒绝为其作出诊断。</w:t>
      </w:r>
    </w:p>
    <w:p w14:paraId="661E1ED8" w14:textId="77777777" w:rsidR="00534143" w:rsidRDefault="00000000">
      <w:pPr>
        <w:spacing w:after="27"/>
        <w:ind w:left="922" w:firstLine="0"/>
      </w:pPr>
      <w:r>
        <w:t>第三十条 精神障碍的住院治疗实行自愿原则。</w:t>
      </w:r>
    </w:p>
    <w:p w14:paraId="2C92219B" w14:textId="77777777" w:rsidR="00534143" w:rsidRDefault="00000000">
      <w:pPr>
        <w:ind w:left="345"/>
      </w:pPr>
      <w:r>
        <w:t>诊断结论、病情评估表明，就诊者为严重精神障碍患者并有下列情形之一的，应当对其实施住院治疗：</w:t>
      </w:r>
    </w:p>
    <w:p w14:paraId="7D2008AD" w14:textId="77777777" w:rsidR="00534143" w:rsidRDefault="00000000">
      <w:pPr>
        <w:ind w:left="922" w:firstLine="0"/>
      </w:pPr>
      <w:r>
        <w:t>(一)已经发生伤害自身的行为，或者有伤害自身的危险的；</w:t>
      </w:r>
    </w:p>
    <w:p w14:paraId="50F9DF17" w14:textId="77777777" w:rsidR="00534143" w:rsidRDefault="00000000">
      <w:pPr>
        <w:ind w:left="345"/>
      </w:pPr>
      <w:r>
        <w:t>(二)已经发生危害他人安全的行为，或者有危害他人安全的危险的。</w:t>
      </w:r>
    </w:p>
    <w:p w14:paraId="1CF05424" w14:textId="77777777" w:rsidR="00534143" w:rsidRDefault="00000000">
      <w:pPr>
        <w:ind w:left="345"/>
      </w:pPr>
      <w:r>
        <w:t>第三十一条 精神障碍患者有本法第三十条第二款第一项情形的，经其监护人同意，医疗机构应当对患者实施住院治疗；监护人不同意的，医疗机构不得对患者实施住院治疗。监护人应当对在家居住的患者做好看护管理。</w:t>
      </w:r>
    </w:p>
    <w:p w14:paraId="4AD8BA4D" w14:textId="77777777" w:rsidR="00534143" w:rsidRDefault="00000000">
      <w:pPr>
        <w:ind w:left="345"/>
      </w:pPr>
      <w:r>
        <w:t>第三十二条 精神障碍患者有本法第三十条第二款第二项情形，患者或者其监护人对需要住院治疗的诊断结论有异议，不同意对患者实施住院治疗的，可以要求再次诊断和鉴定。</w:t>
      </w:r>
    </w:p>
    <w:p w14:paraId="776FF1EA" w14:textId="77777777" w:rsidR="00534143" w:rsidRDefault="00000000">
      <w:pPr>
        <w:ind w:left="345"/>
      </w:pPr>
      <w:r>
        <w:t>第六十七条 师范院校应当为学生开设精神卫生课程；医学院校应当为非精神医学专业的学生开设精神卫生课程。</w:t>
      </w:r>
    </w:p>
    <w:p w14:paraId="1CA084F6" w14:textId="77777777" w:rsidR="00534143" w:rsidRDefault="00000000">
      <w:pPr>
        <w:spacing w:after="4" w:line="287" w:lineRule="auto"/>
        <w:ind w:left="345" w:right="124" w:firstLine="552"/>
        <w:jc w:val="both"/>
      </w:pPr>
      <w:r>
        <w:t>县级以上人民政府教育行政部门对教师进行上岗前和在岗培训，应当有精神卫生的内容，并定期组织心理健康教育教师、辅导人员进行专业培训。</w:t>
      </w:r>
    </w:p>
    <w:p w14:paraId="55199B05" w14:textId="77777777" w:rsidR="00534143" w:rsidRDefault="00000000">
      <w:pPr>
        <w:spacing w:after="300"/>
        <w:ind w:left="910" w:firstLine="0"/>
      </w:pPr>
      <w:r>
        <w:t>第七十九条 医疗机构出具的诊断结论表明精神障碍患者应当住院治疗而其监护人拒绝，致使患者造成他人人身、财产损害的，或者患者有其他造成他人人身、财产损害情形的其监护人依法承担民事责任。</w:t>
      </w:r>
    </w:p>
    <w:p w14:paraId="525CFDDC" w14:textId="77777777" w:rsidR="00534143" w:rsidRDefault="00000000">
      <w:pPr>
        <w:spacing w:after="47" w:line="259" w:lineRule="auto"/>
        <w:ind w:left="917" w:hanging="10"/>
      </w:pPr>
      <w:r>
        <w:rPr>
          <w:rFonts w:ascii="黑体" w:eastAsia="黑体" w:hAnsi="黑体" w:cs="黑体"/>
        </w:rPr>
        <w:t>二、《中华人民共和国民法典》有关个人隐私和学校侵权责任的条</w:t>
      </w:r>
    </w:p>
    <w:p w14:paraId="5483C21A" w14:textId="77777777" w:rsidR="00534143" w:rsidRDefault="00000000">
      <w:pPr>
        <w:spacing w:after="202" w:line="259" w:lineRule="auto"/>
        <w:ind w:left="370" w:hanging="10"/>
      </w:pPr>
      <w:r>
        <w:rPr>
          <w:rFonts w:ascii="黑体" w:eastAsia="黑体" w:hAnsi="黑体" w:cs="黑体"/>
        </w:rPr>
        <w:t>款</w:t>
      </w:r>
    </w:p>
    <w:p w14:paraId="5DBA4FD6" w14:textId="77777777" w:rsidR="00534143" w:rsidRDefault="00000000">
      <w:pPr>
        <w:numPr>
          <w:ilvl w:val="0"/>
          <w:numId w:val="12"/>
        </w:numPr>
        <w:spacing w:after="30" w:line="267" w:lineRule="auto"/>
        <w:ind w:hanging="842"/>
      </w:pPr>
      <w:r>
        <w:rPr>
          <w:rFonts w:ascii="楷体" w:eastAsia="楷体" w:hAnsi="楷体" w:cs="楷体"/>
        </w:rPr>
        <w:t>有关个人隐私保护的条款</w:t>
      </w:r>
    </w:p>
    <w:p w14:paraId="4F95B043" w14:textId="77777777" w:rsidR="00534143" w:rsidRDefault="00000000">
      <w:pPr>
        <w:ind w:left="345"/>
      </w:pPr>
      <w:r>
        <w:t>第一千零三十四条 自然人的个人信息受法律保护。个人信息是以电子或者其他方式记录的，能够单独或者与其他信息结合识别特定自然人的个人信息，包括自然人的姓名、出生日期、身份证件号码、生物识别信息、住址、电话号码、电子邮箱、健康信息、行踪信息等。个人信息中的私密信息，适用有关隐私权的规定，没有规定的，适用有关个人信息保护的规定。</w:t>
      </w:r>
    </w:p>
    <w:p w14:paraId="3C97ED48" w14:textId="77777777" w:rsidR="00534143" w:rsidRDefault="00000000">
      <w:pPr>
        <w:numPr>
          <w:ilvl w:val="0"/>
          <w:numId w:val="12"/>
        </w:numPr>
        <w:spacing w:after="30" w:line="267" w:lineRule="auto"/>
        <w:ind w:hanging="842"/>
      </w:pPr>
      <w:r>
        <w:rPr>
          <w:rFonts w:ascii="楷体" w:eastAsia="楷体" w:hAnsi="楷体" w:cs="楷体"/>
        </w:rPr>
        <w:t>有关学校侵权责任的条款</w:t>
      </w:r>
    </w:p>
    <w:p w14:paraId="2B76AF0F" w14:textId="77777777" w:rsidR="00534143" w:rsidRDefault="00000000">
      <w:pPr>
        <w:ind w:left="345"/>
      </w:pPr>
      <w:r>
        <w:t>第一千二百条 无民事行为能力人在幼儿园、学校或者其他教育机构学习、生活期间受到人身损害的，幼儿园、学校或者其他教育机构应当承担责任，但能够证明尽到教育、管理职责的，不承担侵权责任。</w:t>
      </w:r>
    </w:p>
    <w:p w14:paraId="0326AC5E" w14:textId="77777777" w:rsidR="00534143" w:rsidRDefault="00000000">
      <w:pPr>
        <w:spacing w:after="29" w:line="287" w:lineRule="auto"/>
        <w:ind w:left="345" w:right="124" w:firstLine="552"/>
        <w:jc w:val="both"/>
      </w:pPr>
      <w:r>
        <w:t>第一千二百零一条 限制民事行为能力人在学校或者其他教育机构学习、生活期间受到人身损害，学校或者其他教育机构未尽到教育、管理 职责的，应当承担侵权责任。</w:t>
      </w:r>
    </w:p>
    <w:p w14:paraId="7DAF446C" w14:textId="77777777" w:rsidR="00534143" w:rsidRDefault="00000000">
      <w:pPr>
        <w:spacing w:after="144"/>
        <w:ind w:left="345"/>
      </w:pPr>
      <w:r>
        <w:t>注：无民事行为能力人、限制民事行为能力人，既包括未成年人，也包括精神障碍者（须经医学鉴定）。</w:t>
      </w:r>
    </w:p>
    <w:p w14:paraId="47E0DEDE" w14:textId="77777777" w:rsidR="00534143" w:rsidRDefault="00000000">
      <w:pPr>
        <w:pStyle w:val="2"/>
        <w:ind w:left="917"/>
      </w:pPr>
      <w:r>
        <w:t>三、《学生伤害事故处理办法》的责任认定相关条款</w:t>
      </w:r>
    </w:p>
    <w:p w14:paraId="18D2D054" w14:textId="77777777" w:rsidR="00534143" w:rsidRDefault="00000000">
      <w:pPr>
        <w:ind w:left="345"/>
      </w:pPr>
      <w:r>
        <w:t>第八条 学生伤害事故的责任,应当根据相关当事人的行为与损害后果之间的因果关系依法确定。</w:t>
      </w:r>
    </w:p>
    <w:p w14:paraId="6A8EECA5" w14:textId="77777777" w:rsidR="00534143" w:rsidRDefault="00000000">
      <w:pPr>
        <w:ind w:left="345"/>
      </w:pPr>
      <w:r>
        <w:t>因学校、学生或者其他相关当事人的过错造成的学生伤害事故,相关当事人应当根据其行为过错程度的比例及其与损害后果之间的因果关系承担相应的责任。当事人的行为是损害后果发生的主要原因,应当承担主要责任;当事人的行为是损害后果发生的非主要原因,承担相应的责任。</w:t>
      </w:r>
    </w:p>
    <w:p w14:paraId="081976BF" w14:textId="77777777" w:rsidR="00534143" w:rsidRDefault="00000000">
      <w:pPr>
        <w:spacing w:after="44" w:line="259" w:lineRule="auto"/>
        <w:ind w:left="10" w:right="127" w:hanging="10"/>
        <w:jc w:val="right"/>
      </w:pPr>
      <w:r>
        <w:t>第九条 因下列情形之一造成的学生伤害事故,学校应当依法承担相应的责任：</w:t>
      </w:r>
    </w:p>
    <w:p w14:paraId="53ED3A14" w14:textId="77777777" w:rsidR="00534143" w:rsidRDefault="00000000">
      <w:pPr>
        <w:numPr>
          <w:ilvl w:val="0"/>
          <w:numId w:val="13"/>
        </w:numPr>
      </w:pPr>
      <w:r>
        <w:t>学生有特异体质或者特定疾病,不宜参加某种教育教学活动, 学校知道或者应当知道,但未予以必要的注意的;</w:t>
      </w:r>
    </w:p>
    <w:p w14:paraId="4ED9F00D" w14:textId="77777777" w:rsidR="00534143" w:rsidRDefault="00000000">
      <w:pPr>
        <w:numPr>
          <w:ilvl w:val="0"/>
          <w:numId w:val="13"/>
        </w:numPr>
      </w:pPr>
      <w:r>
        <w:t>学生在校期间突发疾病或者受到伤害,学校发现,但未根据实际情况及时采取相应措施,导致不良后果加重的;</w:t>
      </w:r>
    </w:p>
    <w:p w14:paraId="19DAF3F3" w14:textId="77777777" w:rsidR="00534143" w:rsidRDefault="00000000">
      <w:pPr>
        <w:ind w:left="345"/>
      </w:pPr>
      <w:r>
        <w:t>第十条 学生或者未成年学生监护人由于过错,有下列情形之一,造成学生伤害事故,应当依法承担相应的责任：</w:t>
      </w:r>
    </w:p>
    <w:p w14:paraId="7FCD60DA" w14:textId="77777777" w:rsidR="00534143" w:rsidRDefault="00000000">
      <w:pPr>
        <w:numPr>
          <w:ilvl w:val="0"/>
          <w:numId w:val="14"/>
        </w:numPr>
      </w:pPr>
      <w:r>
        <w:t>学生或者其监护人知道学生有特异体质,或者患有特定疾病, 但未告知学校的;</w:t>
      </w:r>
    </w:p>
    <w:p w14:paraId="05099884" w14:textId="77777777" w:rsidR="00534143" w:rsidRDefault="00000000">
      <w:pPr>
        <w:numPr>
          <w:ilvl w:val="0"/>
          <w:numId w:val="14"/>
        </w:numPr>
      </w:pPr>
      <w:r>
        <w:t>未成年学生的身体状况、行为、情绪等有异常情况，监护人知道或者已被学校告知，但未履行相应监护职责的。</w:t>
      </w:r>
    </w:p>
    <w:p w14:paraId="5C2CA33E" w14:textId="77777777" w:rsidR="00534143" w:rsidRDefault="00000000">
      <w:pPr>
        <w:ind w:left="345"/>
      </w:pPr>
      <w:r>
        <w:t>第十二条 因下列情形之一造成的学生伤害事故,学校已履行了相应职责,行为并无不当的,无法律责任：</w:t>
      </w:r>
    </w:p>
    <w:p w14:paraId="377F7091" w14:textId="77777777" w:rsidR="00534143" w:rsidRDefault="00000000">
      <w:pPr>
        <w:numPr>
          <w:ilvl w:val="0"/>
          <w:numId w:val="15"/>
        </w:numPr>
      </w:pPr>
      <w:r>
        <w:t>学生有特异体质、特定疾病或者异常心理状态,学校不知道或者难于知道的;</w:t>
      </w:r>
    </w:p>
    <w:p w14:paraId="2F0E4BDC" w14:textId="77777777" w:rsidR="00534143" w:rsidRDefault="00000000">
      <w:pPr>
        <w:numPr>
          <w:ilvl w:val="0"/>
          <w:numId w:val="15"/>
        </w:numPr>
        <w:spacing w:after="27"/>
      </w:pPr>
      <w:r>
        <w:t>学生自杀、自伤的;</w:t>
      </w:r>
    </w:p>
    <w:p w14:paraId="528100F3" w14:textId="77777777" w:rsidR="00534143" w:rsidRDefault="00000000">
      <w:pPr>
        <w:ind w:left="345"/>
      </w:pPr>
      <w:r>
        <w:t>第十三条 下列情形下发生的造成学生人身损害后果的事故,学校行为并无不当的,不承担事故责任;事故责任应当按有关法律法规或者其他有关规定认定：</w:t>
      </w:r>
    </w:p>
    <w:p w14:paraId="3A0E55CD" w14:textId="77777777" w:rsidR="00534143" w:rsidRDefault="00000000">
      <w:pPr>
        <w:spacing w:after="154"/>
        <w:ind w:left="922" w:firstLine="0"/>
      </w:pPr>
      <w:r>
        <w:t>（二）在学生自行外出或者擅自离校期间发生的。</w:t>
      </w:r>
    </w:p>
    <w:p w14:paraId="52FE660C" w14:textId="77777777" w:rsidR="00534143" w:rsidRDefault="00000000">
      <w:pPr>
        <w:pStyle w:val="2"/>
        <w:ind w:left="917"/>
      </w:pPr>
      <w:r>
        <w:t>四、国家相关文件参考</w:t>
      </w:r>
    </w:p>
    <w:p w14:paraId="049DCCA1" w14:textId="77777777" w:rsidR="00534143" w:rsidRDefault="00000000">
      <w:pPr>
        <w:ind w:left="345"/>
      </w:pPr>
      <w:r>
        <w:t>1.《关于加强心理健康服务的指导意见》（国卫疾控发〔2016〕77 号）</w:t>
      </w:r>
    </w:p>
    <w:p w14:paraId="34BFF00A" w14:textId="77777777" w:rsidR="00534143" w:rsidRDefault="00000000">
      <w:pPr>
        <w:ind w:left="345"/>
      </w:pPr>
      <w:r>
        <w:t>2.《高校思想政治工作质量提升工程实施纲要》（教党〔2017〕62 号）</w:t>
      </w:r>
    </w:p>
    <w:p w14:paraId="42688846" w14:textId="77777777" w:rsidR="00534143" w:rsidRDefault="00000000">
      <w:pPr>
        <w:ind w:left="345"/>
      </w:pPr>
      <w:r>
        <w:t>3.《高等学校大学生心理健康教育指导纲要》（教党〔2018〕41 号）</w:t>
      </w:r>
    </w:p>
    <w:p w14:paraId="3F40BAB3" w14:textId="77777777" w:rsidR="00534143" w:rsidRDefault="00000000">
      <w:pPr>
        <w:spacing w:after="44" w:line="259" w:lineRule="auto"/>
        <w:ind w:left="10" w:right="127" w:hanging="10"/>
        <w:jc w:val="right"/>
      </w:pPr>
      <w:r>
        <w:t>4.《教育部等八部门关于加快构建高校思想政治工作体系的意见》</w:t>
      </w:r>
    </w:p>
    <w:p w14:paraId="314733A1" w14:textId="77777777" w:rsidR="00534143" w:rsidRDefault="00000000">
      <w:pPr>
        <w:ind w:left="345" w:firstLine="0"/>
      </w:pPr>
      <w:r>
        <w:t>（教思政〔2020〕1号）</w:t>
      </w:r>
    </w:p>
    <w:p w14:paraId="13946FB9" w14:textId="77777777" w:rsidR="00534143" w:rsidRDefault="00000000">
      <w:pPr>
        <w:ind w:left="345"/>
      </w:pPr>
      <w:r>
        <w:t>5.《教育部办公厅关于加强学生心理健康管理工作的通知》（教思政厅函〔2021〕10号）</w:t>
      </w:r>
    </w:p>
    <w:p w14:paraId="408EC394" w14:textId="77777777" w:rsidR="00534143" w:rsidRDefault="00000000">
      <w:pPr>
        <w:pStyle w:val="2"/>
        <w:ind w:left="917"/>
      </w:pPr>
      <w:r>
        <w:t>五、心理咨询伦理守则参考</w:t>
      </w:r>
    </w:p>
    <w:p w14:paraId="3FF1E785" w14:textId="77777777" w:rsidR="00534143" w:rsidRDefault="00000000">
      <w:pPr>
        <w:ind w:left="345"/>
      </w:pPr>
      <w:r>
        <w:t>中国心理学会临床与咨询心理学工作伦理守则(第二版)（中国心理学会, 2018年2月）</w:t>
      </w:r>
      <w:r>
        <w:br w:type="page"/>
      </w:r>
    </w:p>
    <w:p w14:paraId="3E4BC297" w14:textId="77777777" w:rsidR="00534143" w:rsidRDefault="00000000">
      <w:pPr>
        <w:pStyle w:val="1"/>
        <w:ind w:left="230"/>
      </w:pPr>
      <w:r>
        <w:t>第八部分求助方式</w:t>
      </w:r>
    </w:p>
    <w:p w14:paraId="7B74FC8F" w14:textId="77777777" w:rsidR="00534143" w:rsidRDefault="00000000">
      <w:pPr>
        <w:pStyle w:val="2"/>
        <w:ind w:left="917"/>
      </w:pPr>
      <w:r>
        <w:t>一、学校心理中心</w:t>
      </w:r>
    </w:p>
    <w:p w14:paraId="5209F4C2" w14:textId="77777777" w:rsidR="00534143" w:rsidRDefault="00000000">
      <w:pPr>
        <w:spacing w:after="144"/>
        <w:ind w:left="345"/>
      </w:pPr>
      <w:r>
        <w:t>牢记学校心理中心的电话和各种咨询方式，并向学生广而告之，积极宣传。</w:t>
      </w:r>
    </w:p>
    <w:p w14:paraId="62FF8539" w14:textId="77777777" w:rsidR="00534143" w:rsidRDefault="00000000">
      <w:pPr>
        <w:pStyle w:val="2"/>
        <w:ind w:left="917"/>
      </w:pPr>
      <w:r>
        <w:t>二、24小时心理援助热线</w:t>
      </w:r>
    </w:p>
    <w:p w14:paraId="7FA6D83C" w14:textId="77777777" w:rsidR="00534143" w:rsidRDefault="00000000">
      <w:pPr>
        <w:ind w:left="922" w:firstLine="0"/>
      </w:pPr>
      <w:r>
        <w:t>1.北京市心理援助热线：010-82951332</w:t>
      </w:r>
    </w:p>
    <w:p w14:paraId="3EC271A7" w14:textId="77777777" w:rsidR="00534143" w:rsidRDefault="00000000">
      <w:pPr>
        <w:ind w:left="910" w:firstLine="0"/>
      </w:pPr>
      <w:r>
        <w:t>2.启明灯-中国科学院大学心理援助热线：400-652-5580</w:t>
      </w:r>
    </w:p>
    <w:p w14:paraId="448EF73F" w14:textId="77777777" w:rsidR="00534143" w:rsidRDefault="00000000">
      <w:pPr>
        <w:ind w:left="1200" w:firstLine="0"/>
      </w:pPr>
      <w:r>
        <w:t>（可提供英语心理援助）</w:t>
      </w:r>
    </w:p>
    <w:p w14:paraId="3BB01516" w14:textId="77777777" w:rsidR="00534143" w:rsidRDefault="00000000">
      <w:pPr>
        <w:ind w:left="922" w:firstLine="0"/>
      </w:pPr>
      <w:r>
        <w:t>3.全国24小时心理危机干预公益热线：400-161-9995</w:t>
      </w:r>
    </w:p>
    <w:p w14:paraId="6D25C7BA" w14:textId="77777777" w:rsidR="00534143" w:rsidRDefault="00000000">
      <w:pPr>
        <w:ind w:left="922" w:right="1638" w:firstLine="0"/>
      </w:pPr>
      <w:r>
        <w:t>4.河北省心理援助专线：96312</w:t>
      </w:r>
    </w:p>
    <w:p w14:paraId="5D6C297F" w14:textId="77777777" w:rsidR="00534143" w:rsidRDefault="00000000">
      <w:pPr>
        <w:pStyle w:val="2"/>
        <w:spacing w:after="3" w:line="298" w:lineRule="auto"/>
        <w:ind w:left="922" w:right="1638" w:firstLine="0"/>
      </w:pPr>
      <w:r>
        <w:t>三、其他心理热线服务</w:t>
      </w:r>
    </w:p>
    <w:p w14:paraId="1980E1F4" w14:textId="77777777" w:rsidR="00534143" w:rsidRDefault="00000000">
      <w:pPr>
        <w:ind w:left="910" w:firstLine="0"/>
      </w:pPr>
      <w:r>
        <w:t>1.清华幸福公益常态化心理热线：400-010-0525（工作时间：</w:t>
      </w:r>
    </w:p>
    <w:p w14:paraId="006907F0" w14:textId="77777777" w:rsidR="00534143" w:rsidRDefault="00000000">
      <w:pPr>
        <w:ind w:left="345" w:firstLine="0"/>
      </w:pPr>
      <w:r>
        <w:t>10:00-22:00）</w:t>
      </w:r>
    </w:p>
    <w:p w14:paraId="586241CD" w14:textId="77777777" w:rsidR="00534143" w:rsidRDefault="00000000">
      <w:pPr>
        <w:spacing w:after="147"/>
        <w:ind w:left="345"/>
      </w:pPr>
      <w:r>
        <w:t>2.北京12355青少年心理与法律服务热线:010-12355转3（工作时间：9:00-17:00）</w:t>
      </w:r>
    </w:p>
    <w:p w14:paraId="4C83377B" w14:textId="77777777" w:rsidR="00534143" w:rsidRDefault="00000000">
      <w:pPr>
        <w:pStyle w:val="2"/>
        <w:ind w:left="917"/>
      </w:pPr>
      <w:r>
        <w:t>四、精神专科医院</w:t>
      </w:r>
    </w:p>
    <w:p w14:paraId="60F44206" w14:textId="77777777" w:rsidR="00534143" w:rsidRDefault="00000000">
      <w:pPr>
        <w:ind w:left="345"/>
      </w:pPr>
      <w:r>
        <w:t>熟悉学校所在地的医院状况，尤其是心理门诊或精神卫生门诊相对专业的医院就诊渠道，可以向学生推荐。</w:t>
      </w:r>
    </w:p>
    <w:p w14:paraId="1595BFF1" w14:textId="77777777" w:rsidR="00534143" w:rsidRDefault="00000000">
      <w:pPr>
        <w:pStyle w:val="1"/>
        <w:ind w:left="0" w:right="2782" w:firstLine="0"/>
        <w:jc w:val="right"/>
      </w:pPr>
      <w:r>
        <w:t>第九部分相关资料参考</w:t>
      </w:r>
    </w:p>
    <w:p w14:paraId="2CF13946" w14:textId="77777777" w:rsidR="00534143" w:rsidRDefault="00000000">
      <w:pPr>
        <w:pStyle w:val="2"/>
        <w:spacing w:after="98"/>
        <w:ind w:left="3000" w:right="2782" w:hanging="2640"/>
      </w:pPr>
      <w:r>
        <w:rPr>
          <w:rFonts w:ascii="仿宋" w:eastAsia="仿宋" w:hAnsi="仿宋" w:cs="仿宋"/>
        </w:rPr>
        <w:t>附件1</w:t>
      </w:r>
    </w:p>
    <w:p w14:paraId="3D2EF92A" w14:textId="77777777" w:rsidR="00534143" w:rsidRDefault="00000000">
      <w:pPr>
        <w:spacing w:after="98" w:line="259" w:lineRule="auto"/>
        <w:ind w:left="3000" w:right="2782" w:hanging="2640"/>
      </w:pPr>
      <w:r>
        <w:rPr>
          <w:rFonts w:ascii="黑体" w:eastAsia="黑体" w:hAnsi="黑体" w:cs="黑体"/>
        </w:rPr>
        <w:t>与学生家长沟通备忘录样本</w:t>
      </w:r>
    </w:p>
    <w:tbl>
      <w:tblPr>
        <w:tblStyle w:val="TableGrid"/>
        <w:tblW w:w="8522" w:type="dxa"/>
        <w:tblInd w:w="253" w:type="dxa"/>
        <w:tblCellMar>
          <w:top w:w="116" w:type="dxa"/>
          <w:left w:w="0" w:type="dxa"/>
          <w:bottom w:w="51" w:type="dxa"/>
          <w:right w:w="115" w:type="dxa"/>
        </w:tblCellMar>
        <w:tblLook w:val="04A0" w:firstRow="1" w:lastRow="0" w:firstColumn="1" w:lastColumn="0" w:noHBand="0" w:noVBand="1"/>
      </w:tblPr>
      <w:tblGrid>
        <w:gridCol w:w="2020"/>
        <w:gridCol w:w="1087"/>
        <w:gridCol w:w="982"/>
        <w:gridCol w:w="4433"/>
      </w:tblGrid>
      <w:tr w:rsidR="00534143" w14:paraId="4CF657BE" w14:textId="77777777">
        <w:trPr>
          <w:trHeight w:val="456"/>
        </w:trPr>
        <w:tc>
          <w:tcPr>
            <w:tcW w:w="2020" w:type="dxa"/>
            <w:tcBorders>
              <w:top w:val="single" w:sz="4" w:space="0" w:color="000000"/>
              <w:left w:val="single" w:sz="4" w:space="0" w:color="000000"/>
              <w:bottom w:val="single" w:sz="4" w:space="0" w:color="000000"/>
              <w:right w:val="single" w:sz="4" w:space="0" w:color="000000"/>
            </w:tcBorders>
          </w:tcPr>
          <w:p w14:paraId="4E1985B7" w14:textId="77777777" w:rsidR="00534143" w:rsidRDefault="00000000">
            <w:pPr>
              <w:spacing w:after="0" w:line="259" w:lineRule="auto"/>
              <w:ind w:left="450" w:firstLine="0"/>
            </w:pPr>
            <w:r>
              <w:t>沟通时间</w:t>
            </w:r>
          </w:p>
        </w:tc>
        <w:tc>
          <w:tcPr>
            <w:tcW w:w="1087" w:type="dxa"/>
            <w:tcBorders>
              <w:top w:val="single" w:sz="4" w:space="0" w:color="000000"/>
              <w:left w:val="single" w:sz="4" w:space="0" w:color="000000"/>
              <w:bottom w:val="single" w:sz="4" w:space="0" w:color="000000"/>
              <w:right w:val="nil"/>
            </w:tcBorders>
          </w:tcPr>
          <w:p w14:paraId="442BA5EE" w14:textId="77777777" w:rsidR="00534143" w:rsidRDefault="00534143">
            <w:pPr>
              <w:spacing w:after="160" w:line="259" w:lineRule="auto"/>
              <w:ind w:left="0" w:firstLine="0"/>
            </w:pPr>
          </w:p>
        </w:tc>
        <w:tc>
          <w:tcPr>
            <w:tcW w:w="982" w:type="dxa"/>
            <w:tcBorders>
              <w:top w:val="single" w:sz="4" w:space="0" w:color="000000"/>
              <w:left w:val="nil"/>
              <w:bottom w:val="single" w:sz="4" w:space="0" w:color="000000"/>
              <w:right w:val="nil"/>
            </w:tcBorders>
          </w:tcPr>
          <w:p w14:paraId="59897D3E" w14:textId="77777777" w:rsidR="00534143" w:rsidRDefault="00534143">
            <w:pPr>
              <w:spacing w:after="160" w:line="259" w:lineRule="auto"/>
              <w:ind w:left="0" w:firstLine="0"/>
            </w:pPr>
          </w:p>
        </w:tc>
        <w:tc>
          <w:tcPr>
            <w:tcW w:w="4433" w:type="dxa"/>
            <w:tcBorders>
              <w:top w:val="single" w:sz="4" w:space="0" w:color="000000"/>
              <w:left w:val="nil"/>
              <w:bottom w:val="single" w:sz="4" w:space="0" w:color="000000"/>
              <w:right w:val="single" w:sz="4" w:space="0" w:color="000000"/>
            </w:tcBorders>
          </w:tcPr>
          <w:p w14:paraId="0A968EF1" w14:textId="77777777" w:rsidR="00534143" w:rsidRDefault="00534143">
            <w:pPr>
              <w:spacing w:after="160" w:line="259" w:lineRule="auto"/>
              <w:ind w:left="0" w:firstLine="0"/>
            </w:pPr>
          </w:p>
        </w:tc>
      </w:tr>
      <w:tr w:rsidR="00534143" w14:paraId="2D6729A6" w14:textId="77777777">
        <w:trPr>
          <w:trHeight w:val="450"/>
        </w:trPr>
        <w:tc>
          <w:tcPr>
            <w:tcW w:w="2020" w:type="dxa"/>
            <w:tcBorders>
              <w:top w:val="single" w:sz="4" w:space="0" w:color="000000"/>
              <w:left w:val="single" w:sz="4" w:space="0" w:color="000000"/>
              <w:bottom w:val="single" w:sz="4" w:space="0" w:color="000000"/>
              <w:right w:val="single" w:sz="4" w:space="0" w:color="000000"/>
            </w:tcBorders>
          </w:tcPr>
          <w:p w14:paraId="2190E399" w14:textId="77777777" w:rsidR="00534143" w:rsidRDefault="00000000">
            <w:pPr>
              <w:spacing w:after="0" w:line="259" w:lineRule="auto"/>
              <w:ind w:left="450" w:firstLine="0"/>
            </w:pPr>
            <w:r>
              <w:t>沟通地点</w:t>
            </w:r>
          </w:p>
        </w:tc>
        <w:tc>
          <w:tcPr>
            <w:tcW w:w="1087" w:type="dxa"/>
            <w:tcBorders>
              <w:top w:val="single" w:sz="4" w:space="0" w:color="000000"/>
              <w:left w:val="single" w:sz="4" w:space="0" w:color="000000"/>
              <w:bottom w:val="single" w:sz="4" w:space="0" w:color="000000"/>
              <w:right w:val="nil"/>
            </w:tcBorders>
          </w:tcPr>
          <w:p w14:paraId="4E783AAD" w14:textId="77777777" w:rsidR="00534143" w:rsidRDefault="00534143">
            <w:pPr>
              <w:spacing w:after="160" w:line="259" w:lineRule="auto"/>
              <w:ind w:left="0" w:firstLine="0"/>
            </w:pPr>
          </w:p>
        </w:tc>
        <w:tc>
          <w:tcPr>
            <w:tcW w:w="982" w:type="dxa"/>
            <w:tcBorders>
              <w:top w:val="single" w:sz="4" w:space="0" w:color="000000"/>
              <w:left w:val="nil"/>
              <w:bottom w:val="single" w:sz="4" w:space="0" w:color="000000"/>
              <w:right w:val="nil"/>
            </w:tcBorders>
          </w:tcPr>
          <w:p w14:paraId="756FCD5F" w14:textId="77777777" w:rsidR="00534143" w:rsidRDefault="00534143">
            <w:pPr>
              <w:spacing w:after="160" w:line="259" w:lineRule="auto"/>
              <w:ind w:left="0" w:firstLine="0"/>
            </w:pPr>
          </w:p>
        </w:tc>
        <w:tc>
          <w:tcPr>
            <w:tcW w:w="4433" w:type="dxa"/>
            <w:tcBorders>
              <w:top w:val="single" w:sz="4" w:space="0" w:color="000000"/>
              <w:left w:val="nil"/>
              <w:bottom w:val="single" w:sz="4" w:space="0" w:color="000000"/>
              <w:right w:val="single" w:sz="4" w:space="0" w:color="000000"/>
            </w:tcBorders>
          </w:tcPr>
          <w:p w14:paraId="5D269D23" w14:textId="77777777" w:rsidR="00534143" w:rsidRDefault="00534143">
            <w:pPr>
              <w:spacing w:after="160" w:line="259" w:lineRule="auto"/>
              <w:ind w:left="0" w:firstLine="0"/>
            </w:pPr>
          </w:p>
        </w:tc>
      </w:tr>
      <w:tr w:rsidR="00534143" w14:paraId="0A228771" w14:textId="77777777">
        <w:trPr>
          <w:trHeight w:val="450"/>
        </w:trPr>
        <w:tc>
          <w:tcPr>
            <w:tcW w:w="2020" w:type="dxa"/>
            <w:tcBorders>
              <w:top w:val="single" w:sz="4" w:space="0" w:color="000000"/>
              <w:left w:val="single" w:sz="4" w:space="0" w:color="000000"/>
              <w:bottom w:val="single" w:sz="4" w:space="0" w:color="000000"/>
              <w:right w:val="single" w:sz="4" w:space="0" w:color="000000"/>
            </w:tcBorders>
          </w:tcPr>
          <w:p w14:paraId="69B5884A" w14:textId="77777777" w:rsidR="00534143" w:rsidRDefault="00000000">
            <w:pPr>
              <w:spacing w:after="0" w:line="259" w:lineRule="auto"/>
              <w:ind w:left="311" w:firstLine="0"/>
            </w:pPr>
            <w:r>
              <w:t>沟通参与者</w:t>
            </w:r>
          </w:p>
        </w:tc>
        <w:tc>
          <w:tcPr>
            <w:tcW w:w="1087" w:type="dxa"/>
            <w:tcBorders>
              <w:top w:val="single" w:sz="4" w:space="0" w:color="000000"/>
              <w:left w:val="single" w:sz="4" w:space="0" w:color="000000"/>
              <w:bottom w:val="single" w:sz="4" w:space="0" w:color="000000"/>
              <w:right w:val="nil"/>
            </w:tcBorders>
          </w:tcPr>
          <w:p w14:paraId="743A678E" w14:textId="77777777" w:rsidR="00534143" w:rsidRDefault="00534143">
            <w:pPr>
              <w:spacing w:after="160" w:line="259" w:lineRule="auto"/>
              <w:ind w:left="0" w:firstLine="0"/>
            </w:pPr>
          </w:p>
        </w:tc>
        <w:tc>
          <w:tcPr>
            <w:tcW w:w="982" w:type="dxa"/>
            <w:tcBorders>
              <w:top w:val="single" w:sz="4" w:space="0" w:color="000000"/>
              <w:left w:val="nil"/>
              <w:bottom w:val="single" w:sz="4" w:space="0" w:color="000000"/>
              <w:right w:val="nil"/>
            </w:tcBorders>
          </w:tcPr>
          <w:p w14:paraId="7FA3A945" w14:textId="77777777" w:rsidR="00534143" w:rsidRDefault="00534143">
            <w:pPr>
              <w:spacing w:after="160" w:line="259" w:lineRule="auto"/>
              <w:ind w:left="0" w:firstLine="0"/>
            </w:pPr>
          </w:p>
        </w:tc>
        <w:tc>
          <w:tcPr>
            <w:tcW w:w="4433" w:type="dxa"/>
            <w:tcBorders>
              <w:top w:val="single" w:sz="4" w:space="0" w:color="000000"/>
              <w:left w:val="nil"/>
              <w:bottom w:val="single" w:sz="4" w:space="0" w:color="000000"/>
              <w:right w:val="single" w:sz="4" w:space="0" w:color="000000"/>
            </w:tcBorders>
          </w:tcPr>
          <w:p w14:paraId="44A1B17B" w14:textId="77777777" w:rsidR="00534143" w:rsidRDefault="00534143">
            <w:pPr>
              <w:spacing w:after="160" w:line="259" w:lineRule="auto"/>
              <w:ind w:left="0" w:firstLine="0"/>
            </w:pPr>
          </w:p>
        </w:tc>
      </w:tr>
      <w:tr w:rsidR="00534143" w14:paraId="2129A7A7" w14:textId="77777777">
        <w:trPr>
          <w:trHeight w:val="528"/>
        </w:trPr>
        <w:tc>
          <w:tcPr>
            <w:tcW w:w="2020" w:type="dxa"/>
            <w:tcBorders>
              <w:top w:val="single" w:sz="4" w:space="0" w:color="000000"/>
              <w:left w:val="single" w:sz="4" w:space="0" w:color="000000"/>
              <w:bottom w:val="single" w:sz="4" w:space="0" w:color="000000"/>
              <w:right w:val="single" w:sz="4" w:space="0" w:color="000000"/>
            </w:tcBorders>
          </w:tcPr>
          <w:p w14:paraId="69B29FAA" w14:textId="77777777" w:rsidR="00534143" w:rsidRDefault="00000000">
            <w:pPr>
              <w:spacing w:after="0" w:line="259" w:lineRule="auto"/>
              <w:ind w:left="450" w:firstLine="0"/>
            </w:pPr>
            <w:r>
              <w:t>沟通方式</w:t>
            </w:r>
          </w:p>
        </w:tc>
        <w:tc>
          <w:tcPr>
            <w:tcW w:w="1087" w:type="dxa"/>
            <w:tcBorders>
              <w:top w:val="single" w:sz="4" w:space="0" w:color="000000"/>
              <w:left w:val="single" w:sz="4" w:space="0" w:color="000000"/>
              <w:bottom w:val="single" w:sz="4" w:space="0" w:color="000000"/>
              <w:right w:val="nil"/>
            </w:tcBorders>
          </w:tcPr>
          <w:p w14:paraId="04A41DA5" w14:textId="77777777" w:rsidR="00534143" w:rsidRDefault="00534143">
            <w:pPr>
              <w:spacing w:after="160" w:line="259" w:lineRule="auto"/>
              <w:ind w:left="0" w:firstLine="0"/>
            </w:pPr>
          </w:p>
        </w:tc>
        <w:tc>
          <w:tcPr>
            <w:tcW w:w="982" w:type="dxa"/>
            <w:tcBorders>
              <w:top w:val="single" w:sz="4" w:space="0" w:color="000000"/>
              <w:left w:val="nil"/>
              <w:bottom w:val="single" w:sz="4" w:space="0" w:color="000000"/>
              <w:right w:val="nil"/>
            </w:tcBorders>
          </w:tcPr>
          <w:p w14:paraId="2711F119" w14:textId="77777777" w:rsidR="00534143" w:rsidRDefault="00534143">
            <w:pPr>
              <w:spacing w:after="160" w:line="259" w:lineRule="auto"/>
              <w:ind w:left="0" w:firstLine="0"/>
            </w:pPr>
          </w:p>
        </w:tc>
        <w:tc>
          <w:tcPr>
            <w:tcW w:w="4433" w:type="dxa"/>
            <w:tcBorders>
              <w:top w:val="single" w:sz="4" w:space="0" w:color="000000"/>
              <w:left w:val="nil"/>
              <w:bottom w:val="single" w:sz="4" w:space="0" w:color="000000"/>
              <w:right w:val="single" w:sz="4" w:space="0" w:color="000000"/>
            </w:tcBorders>
          </w:tcPr>
          <w:p w14:paraId="765B21B9" w14:textId="77777777" w:rsidR="00534143" w:rsidRDefault="00534143">
            <w:pPr>
              <w:spacing w:after="160" w:line="259" w:lineRule="auto"/>
              <w:ind w:left="0" w:firstLine="0"/>
            </w:pPr>
          </w:p>
        </w:tc>
      </w:tr>
      <w:tr w:rsidR="00534143" w14:paraId="2DE00241" w14:textId="77777777">
        <w:trPr>
          <w:trHeight w:val="3281"/>
        </w:trPr>
        <w:tc>
          <w:tcPr>
            <w:tcW w:w="2020" w:type="dxa"/>
            <w:tcBorders>
              <w:top w:val="single" w:sz="4" w:space="0" w:color="000000"/>
              <w:left w:val="single" w:sz="4" w:space="0" w:color="000000"/>
              <w:bottom w:val="single" w:sz="4" w:space="0" w:color="000000"/>
              <w:right w:val="single" w:sz="4" w:space="0" w:color="000000"/>
            </w:tcBorders>
            <w:vAlign w:val="center"/>
          </w:tcPr>
          <w:p w14:paraId="56116571" w14:textId="77777777" w:rsidR="00534143" w:rsidRDefault="00000000">
            <w:pPr>
              <w:spacing w:after="0" w:line="259" w:lineRule="auto"/>
              <w:ind w:left="450" w:firstLine="0"/>
            </w:pPr>
            <w:r>
              <w:t>沟通内容</w:t>
            </w:r>
          </w:p>
        </w:tc>
        <w:tc>
          <w:tcPr>
            <w:tcW w:w="1087" w:type="dxa"/>
            <w:tcBorders>
              <w:top w:val="single" w:sz="4" w:space="0" w:color="000000"/>
              <w:left w:val="single" w:sz="4" w:space="0" w:color="000000"/>
              <w:bottom w:val="single" w:sz="4" w:space="0" w:color="000000"/>
              <w:right w:val="nil"/>
            </w:tcBorders>
          </w:tcPr>
          <w:p w14:paraId="746D8D98" w14:textId="77777777" w:rsidR="00534143" w:rsidRDefault="00534143">
            <w:pPr>
              <w:spacing w:after="160" w:line="259" w:lineRule="auto"/>
              <w:ind w:left="0" w:firstLine="0"/>
            </w:pPr>
          </w:p>
        </w:tc>
        <w:tc>
          <w:tcPr>
            <w:tcW w:w="982" w:type="dxa"/>
            <w:tcBorders>
              <w:top w:val="single" w:sz="4" w:space="0" w:color="000000"/>
              <w:left w:val="nil"/>
              <w:bottom w:val="single" w:sz="4" w:space="0" w:color="000000"/>
              <w:right w:val="nil"/>
            </w:tcBorders>
          </w:tcPr>
          <w:p w14:paraId="29DDEF7D" w14:textId="77777777" w:rsidR="00534143" w:rsidRDefault="00534143">
            <w:pPr>
              <w:spacing w:after="160" w:line="259" w:lineRule="auto"/>
              <w:ind w:left="0" w:firstLine="0"/>
            </w:pPr>
          </w:p>
        </w:tc>
        <w:tc>
          <w:tcPr>
            <w:tcW w:w="4433" w:type="dxa"/>
            <w:tcBorders>
              <w:top w:val="single" w:sz="4" w:space="0" w:color="000000"/>
              <w:left w:val="nil"/>
              <w:bottom w:val="single" w:sz="4" w:space="0" w:color="000000"/>
              <w:right w:val="single" w:sz="4" w:space="0" w:color="000000"/>
            </w:tcBorders>
          </w:tcPr>
          <w:p w14:paraId="42395E35" w14:textId="77777777" w:rsidR="00534143" w:rsidRDefault="00534143">
            <w:pPr>
              <w:spacing w:after="160" w:line="259" w:lineRule="auto"/>
              <w:ind w:left="0" w:firstLine="0"/>
            </w:pPr>
          </w:p>
        </w:tc>
      </w:tr>
      <w:tr w:rsidR="00534143" w14:paraId="0485A1CD" w14:textId="77777777">
        <w:trPr>
          <w:trHeight w:val="2128"/>
        </w:trPr>
        <w:tc>
          <w:tcPr>
            <w:tcW w:w="2020" w:type="dxa"/>
            <w:tcBorders>
              <w:top w:val="single" w:sz="4" w:space="0" w:color="000000"/>
              <w:left w:val="single" w:sz="4" w:space="0" w:color="000000"/>
              <w:bottom w:val="single" w:sz="4" w:space="0" w:color="000000"/>
              <w:right w:val="single" w:sz="4" w:space="0" w:color="000000"/>
            </w:tcBorders>
            <w:vAlign w:val="center"/>
          </w:tcPr>
          <w:p w14:paraId="05C339C7" w14:textId="77777777" w:rsidR="00534143" w:rsidRDefault="00000000">
            <w:pPr>
              <w:spacing w:after="0" w:line="259" w:lineRule="auto"/>
              <w:ind w:left="450" w:firstLine="0"/>
            </w:pPr>
            <w:r>
              <w:t>沟通结果</w:t>
            </w:r>
          </w:p>
        </w:tc>
        <w:tc>
          <w:tcPr>
            <w:tcW w:w="1087" w:type="dxa"/>
            <w:tcBorders>
              <w:top w:val="single" w:sz="4" w:space="0" w:color="000000"/>
              <w:left w:val="single" w:sz="4" w:space="0" w:color="000000"/>
              <w:bottom w:val="single" w:sz="4" w:space="0" w:color="000000"/>
              <w:right w:val="nil"/>
            </w:tcBorders>
          </w:tcPr>
          <w:p w14:paraId="2D8C49AE" w14:textId="77777777" w:rsidR="00534143" w:rsidRDefault="00534143">
            <w:pPr>
              <w:spacing w:after="160" w:line="259" w:lineRule="auto"/>
              <w:ind w:left="0" w:firstLine="0"/>
            </w:pPr>
          </w:p>
        </w:tc>
        <w:tc>
          <w:tcPr>
            <w:tcW w:w="982" w:type="dxa"/>
            <w:tcBorders>
              <w:top w:val="single" w:sz="4" w:space="0" w:color="000000"/>
              <w:left w:val="nil"/>
              <w:bottom w:val="single" w:sz="4" w:space="0" w:color="000000"/>
              <w:right w:val="nil"/>
            </w:tcBorders>
          </w:tcPr>
          <w:p w14:paraId="79F36F80" w14:textId="77777777" w:rsidR="00534143" w:rsidRDefault="00534143">
            <w:pPr>
              <w:spacing w:after="160" w:line="259" w:lineRule="auto"/>
              <w:ind w:left="0" w:firstLine="0"/>
            </w:pPr>
          </w:p>
        </w:tc>
        <w:tc>
          <w:tcPr>
            <w:tcW w:w="4433" w:type="dxa"/>
            <w:tcBorders>
              <w:top w:val="single" w:sz="4" w:space="0" w:color="000000"/>
              <w:left w:val="nil"/>
              <w:bottom w:val="single" w:sz="4" w:space="0" w:color="000000"/>
              <w:right w:val="single" w:sz="4" w:space="0" w:color="000000"/>
            </w:tcBorders>
          </w:tcPr>
          <w:p w14:paraId="0B0972CC" w14:textId="77777777" w:rsidR="00534143" w:rsidRDefault="00534143">
            <w:pPr>
              <w:spacing w:after="160" w:line="259" w:lineRule="auto"/>
              <w:ind w:left="0" w:firstLine="0"/>
            </w:pPr>
          </w:p>
        </w:tc>
      </w:tr>
      <w:tr w:rsidR="00534143" w14:paraId="1E859417" w14:textId="77777777">
        <w:trPr>
          <w:trHeight w:val="1330"/>
        </w:trPr>
        <w:tc>
          <w:tcPr>
            <w:tcW w:w="2020" w:type="dxa"/>
            <w:tcBorders>
              <w:top w:val="single" w:sz="4" w:space="0" w:color="000000"/>
              <w:left w:val="single" w:sz="4" w:space="0" w:color="000000"/>
              <w:bottom w:val="single" w:sz="4" w:space="0" w:color="000000"/>
              <w:right w:val="single" w:sz="4" w:space="0" w:color="000000"/>
            </w:tcBorders>
            <w:vAlign w:val="center"/>
          </w:tcPr>
          <w:p w14:paraId="159CF6F7" w14:textId="77777777" w:rsidR="00534143" w:rsidRDefault="00000000">
            <w:pPr>
              <w:spacing w:after="0" w:line="259" w:lineRule="auto"/>
              <w:ind w:left="30" w:firstLine="0"/>
              <w:jc w:val="center"/>
            </w:pPr>
            <w:r>
              <w:t>参与沟通者签字</w:t>
            </w:r>
          </w:p>
        </w:tc>
        <w:tc>
          <w:tcPr>
            <w:tcW w:w="1087" w:type="dxa"/>
            <w:tcBorders>
              <w:top w:val="single" w:sz="4" w:space="0" w:color="000000"/>
              <w:left w:val="single" w:sz="4" w:space="0" w:color="000000"/>
              <w:bottom w:val="single" w:sz="4" w:space="0" w:color="000000"/>
              <w:right w:val="nil"/>
            </w:tcBorders>
            <w:vAlign w:val="bottom"/>
          </w:tcPr>
          <w:p w14:paraId="41BB0BC4" w14:textId="77777777" w:rsidR="00534143" w:rsidRDefault="00000000">
            <w:pPr>
              <w:spacing w:after="0" w:line="259" w:lineRule="auto"/>
              <w:ind w:left="108" w:firstLine="0"/>
            </w:pPr>
            <w:r>
              <w:t>年</w:t>
            </w:r>
          </w:p>
        </w:tc>
        <w:tc>
          <w:tcPr>
            <w:tcW w:w="982" w:type="dxa"/>
            <w:tcBorders>
              <w:top w:val="single" w:sz="4" w:space="0" w:color="000000"/>
              <w:left w:val="nil"/>
              <w:bottom w:val="single" w:sz="4" w:space="0" w:color="000000"/>
              <w:right w:val="nil"/>
            </w:tcBorders>
            <w:vAlign w:val="bottom"/>
          </w:tcPr>
          <w:p w14:paraId="3FBF3439" w14:textId="77777777" w:rsidR="00534143" w:rsidRDefault="00000000">
            <w:pPr>
              <w:spacing w:after="0" w:line="259" w:lineRule="auto"/>
              <w:ind w:left="0" w:firstLine="0"/>
            </w:pPr>
            <w:r>
              <w:t>月</w:t>
            </w:r>
          </w:p>
        </w:tc>
        <w:tc>
          <w:tcPr>
            <w:tcW w:w="4433" w:type="dxa"/>
            <w:tcBorders>
              <w:top w:val="single" w:sz="4" w:space="0" w:color="000000"/>
              <w:left w:val="nil"/>
              <w:bottom w:val="single" w:sz="4" w:space="0" w:color="000000"/>
              <w:right w:val="single" w:sz="4" w:space="0" w:color="000000"/>
            </w:tcBorders>
            <w:vAlign w:val="bottom"/>
          </w:tcPr>
          <w:p w14:paraId="25433644" w14:textId="77777777" w:rsidR="00534143" w:rsidRDefault="00000000">
            <w:pPr>
              <w:spacing w:after="0" w:line="259" w:lineRule="auto"/>
              <w:ind w:left="0" w:firstLine="0"/>
            </w:pPr>
            <w:r>
              <w:t>日</w:t>
            </w:r>
          </w:p>
        </w:tc>
      </w:tr>
      <w:tr w:rsidR="00534143" w14:paraId="6B4BB83A" w14:textId="77777777">
        <w:trPr>
          <w:trHeight w:val="1113"/>
        </w:trPr>
        <w:tc>
          <w:tcPr>
            <w:tcW w:w="2020" w:type="dxa"/>
            <w:tcBorders>
              <w:top w:val="single" w:sz="4" w:space="0" w:color="000000"/>
              <w:left w:val="single" w:sz="4" w:space="0" w:color="000000"/>
              <w:bottom w:val="single" w:sz="4" w:space="0" w:color="000000"/>
              <w:right w:val="single" w:sz="4" w:space="0" w:color="000000"/>
            </w:tcBorders>
            <w:vAlign w:val="center"/>
          </w:tcPr>
          <w:p w14:paraId="058EF17A" w14:textId="77777777" w:rsidR="00534143" w:rsidRDefault="00000000">
            <w:pPr>
              <w:spacing w:after="0" w:line="259" w:lineRule="auto"/>
              <w:ind w:left="119" w:firstLine="0"/>
              <w:jc w:val="center"/>
            </w:pPr>
            <w:r>
              <w:t>备注</w:t>
            </w:r>
          </w:p>
        </w:tc>
        <w:tc>
          <w:tcPr>
            <w:tcW w:w="1087" w:type="dxa"/>
            <w:tcBorders>
              <w:top w:val="single" w:sz="4" w:space="0" w:color="000000"/>
              <w:left w:val="single" w:sz="4" w:space="0" w:color="000000"/>
              <w:bottom w:val="single" w:sz="4" w:space="0" w:color="000000"/>
              <w:right w:val="nil"/>
            </w:tcBorders>
          </w:tcPr>
          <w:p w14:paraId="57D294DC" w14:textId="77777777" w:rsidR="00534143" w:rsidRDefault="00534143">
            <w:pPr>
              <w:spacing w:after="160" w:line="259" w:lineRule="auto"/>
              <w:ind w:left="0" w:firstLine="0"/>
            </w:pPr>
          </w:p>
        </w:tc>
        <w:tc>
          <w:tcPr>
            <w:tcW w:w="982" w:type="dxa"/>
            <w:tcBorders>
              <w:top w:val="single" w:sz="4" w:space="0" w:color="000000"/>
              <w:left w:val="nil"/>
              <w:bottom w:val="single" w:sz="4" w:space="0" w:color="000000"/>
              <w:right w:val="nil"/>
            </w:tcBorders>
          </w:tcPr>
          <w:p w14:paraId="44A596F6" w14:textId="77777777" w:rsidR="00534143" w:rsidRDefault="00534143">
            <w:pPr>
              <w:spacing w:after="160" w:line="259" w:lineRule="auto"/>
              <w:ind w:left="0" w:firstLine="0"/>
            </w:pPr>
          </w:p>
        </w:tc>
        <w:tc>
          <w:tcPr>
            <w:tcW w:w="4433" w:type="dxa"/>
            <w:tcBorders>
              <w:top w:val="single" w:sz="4" w:space="0" w:color="000000"/>
              <w:left w:val="nil"/>
              <w:bottom w:val="single" w:sz="4" w:space="0" w:color="000000"/>
              <w:right w:val="single" w:sz="4" w:space="0" w:color="000000"/>
            </w:tcBorders>
          </w:tcPr>
          <w:p w14:paraId="1F9D2972" w14:textId="77777777" w:rsidR="00534143" w:rsidRDefault="00534143">
            <w:pPr>
              <w:spacing w:after="160" w:line="259" w:lineRule="auto"/>
              <w:ind w:left="0" w:firstLine="0"/>
            </w:pPr>
          </w:p>
        </w:tc>
      </w:tr>
    </w:tbl>
    <w:p w14:paraId="52E783A7" w14:textId="77777777" w:rsidR="00534143" w:rsidRDefault="00000000">
      <w:pPr>
        <w:pStyle w:val="2"/>
        <w:spacing w:after="3" w:line="298" w:lineRule="auto"/>
        <w:ind w:left="345" w:firstLine="0"/>
      </w:pPr>
      <w:r>
        <w:rPr>
          <w:rFonts w:ascii="仿宋" w:eastAsia="仿宋" w:hAnsi="仿宋" w:cs="仿宋"/>
        </w:rPr>
        <w:t>附件2</w:t>
      </w:r>
    </w:p>
    <w:p w14:paraId="16B27DCE" w14:textId="77777777" w:rsidR="00534143" w:rsidRDefault="00000000">
      <w:pPr>
        <w:spacing w:after="2" w:line="288" w:lineRule="auto"/>
        <w:ind w:left="922" w:right="1123" w:firstLine="2110"/>
      </w:pPr>
      <w:r>
        <w:rPr>
          <w:rFonts w:ascii="黑体" w:eastAsia="黑体" w:hAnsi="黑体" w:cs="黑体"/>
          <w:sz w:val="30"/>
        </w:rPr>
        <w:t>学生心理状态告知书样本</w:t>
      </w:r>
      <w:r>
        <w:t>一、基本情况</w:t>
      </w:r>
    </w:p>
    <w:p w14:paraId="5890FD09" w14:textId="77777777" w:rsidR="00534143" w:rsidRDefault="00000000">
      <w:pPr>
        <w:ind w:left="345"/>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9165D80" wp14:editId="4A0DE39F">
                <wp:simplePos x="0" y="0"/>
                <wp:positionH relativeFrom="column">
                  <wp:posOffset>1640840</wp:posOffset>
                </wp:positionH>
                <wp:positionV relativeFrom="paragraph">
                  <wp:posOffset>172520</wp:posOffset>
                </wp:positionV>
                <wp:extent cx="711835" cy="7620"/>
                <wp:effectExtent l="0" t="0" r="0" b="0"/>
                <wp:wrapNone/>
                <wp:docPr id="28124" name="Group 28124"/>
                <wp:cNvGraphicFramePr/>
                <a:graphic xmlns:a="http://schemas.openxmlformats.org/drawingml/2006/main">
                  <a:graphicData uri="http://schemas.microsoft.com/office/word/2010/wordprocessingGroup">
                    <wpg:wgp>
                      <wpg:cNvGrpSpPr/>
                      <wpg:grpSpPr>
                        <a:xfrm>
                          <a:off x="0" y="0"/>
                          <a:ext cx="711835" cy="7620"/>
                          <a:chOff x="0" y="0"/>
                          <a:chExt cx="711835" cy="7620"/>
                        </a:xfrm>
                      </wpg:grpSpPr>
                      <wps:wsp>
                        <wps:cNvPr id="4466" name="Shape 4466"/>
                        <wps:cNvSpPr/>
                        <wps:spPr>
                          <a:xfrm>
                            <a:off x="0" y="0"/>
                            <a:ext cx="711835" cy="0"/>
                          </a:xfrm>
                          <a:custGeom>
                            <a:avLst/>
                            <a:gdLst/>
                            <a:ahLst/>
                            <a:cxnLst/>
                            <a:rect l="0" t="0" r="0" b="0"/>
                            <a:pathLst>
                              <a:path w="711835">
                                <a:moveTo>
                                  <a:pt x="0" y="0"/>
                                </a:moveTo>
                                <a:lnTo>
                                  <a:pt x="711835" y="0"/>
                                </a:lnTo>
                              </a:path>
                            </a:pathLst>
                          </a:custGeom>
                          <a:ln w="7620"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124" style="width:56.05pt;height:0.6pt;position:absolute;z-index:10;mso-position-horizontal-relative:text;mso-position-horizontal:absolute;margin-left:129.2pt;mso-position-vertical-relative:text;margin-top:13.5842pt;" coordsize="7118,76">
                <v:shape id="Shape 4466" style="position:absolute;width:7118;height:0;left:0;top:0;" coordsize="711835,0" path="m0,0l711835,0">
                  <v:stroke weight="0.6pt" endcap="flat" joinstyle="bevel" on="true" color="#000000"/>
                  <v:fill on="false" color="#000000" opacity="0"/>
                </v:shap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1E228BA" wp14:editId="2C411281">
                <wp:simplePos x="0" y="0"/>
                <wp:positionH relativeFrom="column">
                  <wp:posOffset>2880360</wp:posOffset>
                </wp:positionH>
                <wp:positionV relativeFrom="paragraph">
                  <wp:posOffset>172520</wp:posOffset>
                </wp:positionV>
                <wp:extent cx="2040255" cy="7620"/>
                <wp:effectExtent l="0" t="0" r="0" b="0"/>
                <wp:wrapNone/>
                <wp:docPr id="28125" name="Group 28125"/>
                <wp:cNvGraphicFramePr/>
                <a:graphic xmlns:a="http://schemas.openxmlformats.org/drawingml/2006/main">
                  <a:graphicData uri="http://schemas.microsoft.com/office/word/2010/wordprocessingGroup">
                    <wpg:wgp>
                      <wpg:cNvGrpSpPr/>
                      <wpg:grpSpPr>
                        <a:xfrm>
                          <a:off x="0" y="0"/>
                          <a:ext cx="2040255" cy="7620"/>
                          <a:chOff x="0" y="0"/>
                          <a:chExt cx="2040255" cy="7620"/>
                        </a:xfrm>
                      </wpg:grpSpPr>
                      <wps:wsp>
                        <wps:cNvPr id="4469" name="Shape 4469"/>
                        <wps:cNvSpPr/>
                        <wps:spPr>
                          <a:xfrm>
                            <a:off x="0" y="0"/>
                            <a:ext cx="444500" cy="0"/>
                          </a:xfrm>
                          <a:custGeom>
                            <a:avLst/>
                            <a:gdLst/>
                            <a:ahLst/>
                            <a:cxnLst/>
                            <a:rect l="0" t="0" r="0" b="0"/>
                            <a:pathLst>
                              <a:path w="444500">
                                <a:moveTo>
                                  <a:pt x="0" y="0"/>
                                </a:moveTo>
                                <a:lnTo>
                                  <a:pt x="444500" y="0"/>
                                </a:lnTo>
                              </a:path>
                            </a:pathLst>
                          </a:custGeom>
                          <a:ln w="7620" cap="flat">
                            <a:bevel/>
                          </a:ln>
                        </wps:spPr>
                        <wps:style>
                          <a:lnRef idx="1">
                            <a:srgbClr val="000000"/>
                          </a:lnRef>
                          <a:fillRef idx="0">
                            <a:srgbClr val="000000">
                              <a:alpha val="0"/>
                            </a:srgbClr>
                          </a:fillRef>
                          <a:effectRef idx="0">
                            <a:scrgbClr r="0" g="0" b="0"/>
                          </a:effectRef>
                          <a:fontRef idx="none"/>
                        </wps:style>
                        <wps:bodyPr/>
                      </wps:wsp>
                      <wps:wsp>
                        <wps:cNvPr id="4471" name="Shape 4471"/>
                        <wps:cNvSpPr/>
                        <wps:spPr>
                          <a:xfrm>
                            <a:off x="706755" y="0"/>
                            <a:ext cx="533400" cy="0"/>
                          </a:xfrm>
                          <a:custGeom>
                            <a:avLst/>
                            <a:gdLst/>
                            <a:ahLst/>
                            <a:cxnLst/>
                            <a:rect l="0" t="0" r="0" b="0"/>
                            <a:pathLst>
                              <a:path w="533400">
                                <a:moveTo>
                                  <a:pt x="0" y="0"/>
                                </a:moveTo>
                                <a:lnTo>
                                  <a:pt x="533400" y="0"/>
                                </a:lnTo>
                              </a:path>
                            </a:pathLst>
                          </a:custGeom>
                          <a:ln w="7620" cap="flat">
                            <a:bevel/>
                          </a:ln>
                        </wps:spPr>
                        <wps:style>
                          <a:lnRef idx="1">
                            <a:srgbClr val="000000"/>
                          </a:lnRef>
                          <a:fillRef idx="0">
                            <a:srgbClr val="000000">
                              <a:alpha val="0"/>
                            </a:srgbClr>
                          </a:fillRef>
                          <a:effectRef idx="0">
                            <a:scrgbClr r="0" g="0" b="0"/>
                          </a:effectRef>
                          <a:fontRef idx="none"/>
                        </wps:style>
                        <wps:bodyPr/>
                      </wps:wsp>
                      <wps:wsp>
                        <wps:cNvPr id="4473" name="Shape 4473"/>
                        <wps:cNvSpPr/>
                        <wps:spPr>
                          <a:xfrm>
                            <a:off x="1595120" y="0"/>
                            <a:ext cx="445135" cy="0"/>
                          </a:xfrm>
                          <a:custGeom>
                            <a:avLst/>
                            <a:gdLst/>
                            <a:ahLst/>
                            <a:cxnLst/>
                            <a:rect l="0" t="0" r="0" b="0"/>
                            <a:pathLst>
                              <a:path w="445135">
                                <a:moveTo>
                                  <a:pt x="0" y="0"/>
                                </a:moveTo>
                                <a:lnTo>
                                  <a:pt x="445135" y="0"/>
                                </a:lnTo>
                              </a:path>
                            </a:pathLst>
                          </a:custGeom>
                          <a:ln w="7620"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125" style="width:160.65pt;height:0.6pt;position:absolute;z-index:15;mso-position-horizontal-relative:text;mso-position-horizontal:absolute;margin-left:226.8pt;mso-position-vertical-relative:text;margin-top:13.5842pt;" coordsize="20402,76">
                <v:shape id="Shape 4469" style="position:absolute;width:4445;height:0;left:0;top:0;" coordsize="444500,0" path="m0,0l444500,0">
                  <v:stroke weight="0.6pt" endcap="flat" joinstyle="bevel" on="true" color="#000000"/>
                  <v:fill on="false" color="#000000" opacity="0"/>
                </v:shape>
                <v:shape id="Shape 4471" style="position:absolute;width:5334;height:0;left:7067;top:0;" coordsize="533400,0" path="m0,0l533400,0">
                  <v:stroke weight="0.6pt" endcap="flat" joinstyle="bevel" on="true" color="#000000"/>
                  <v:fill on="false" color="#000000" opacity="0"/>
                </v:shape>
                <v:shape id="Shape 4473" style="position:absolute;width:4451;height:0;left:15951;top:0;" coordsize="445135,0" path="m0,0l445135,0">
                  <v:stroke weight="0.6pt" endcap="flat" joinstyle="bevel" on="true" color="#000000"/>
                  <v:fill on="false" color="#000000" opacity="0"/>
                </v:shape>
              </v:group>
            </w:pict>
          </mc:Fallback>
        </mc:AlternateContent>
      </w:r>
      <w:r>
        <w:t>姓名（学号）</w:t>
      </w:r>
      <w:r>
        <w:tab/>
        <w:t>，性别</w:t>
      </w:r>
      <w:r>
        <w:tab/>
        <w:t>，</w:t>
      </w:r>
      <w:r>
        <w:tab/>
        <w:t>大学</w:t>
      </w:r>
      <w:r>
        <w:tab/>
        <w:t>学院（系）级</w:t>
      </w:r>
      <w:r>
        <w:tab/>
        <w:t>专业学生。（描述学生的客观状况）二、风险评估</w:t>
      </w:r>
    </w:p>
    <w:p w14:paraId="4D481AC2" w14:textId="77777777" w:rsidR="00534143" w:rsidRDefault="00000000">
      <w:pPr>
        <w:ind w:left="345"/>
      </w:pPr>
      <w:r>
        <w:t>经心理中心初步评估，不排除该生存在自伤/自杀/他伤/精神疾病的风险。</w:t>
      </w:r>
    </w:p>
    <w:p w14:paraId="6237722B" w14:textId="77777777" w:rsidR="00534143" w:rsidRDefault="00000000">
      <w:pPr>
        <w:tabs>
          <w:tab w:val="center" w:pos="3232"/>
          <w:tab w:val="right" w:pos="9142"/>
        </w:tabs>
        <w:spacing w:after="30"/>
        <w:ind w:left="0" w:firstLine="0"/>
      </w:pPr>
      <w:r>
        <w:rPr>
          <w:rFonts w:ascii="Calibri" w:eastAsia="Calibri" w:hAnsi="Calibri" w:cs="Calibri"/>
          <w:sz w:val="22"/>
        </w:rPr>
        <w:tab/>
      </w:r>
      <w:r>
        <w:t>经**医院（心理科/精神科）诊断为：</w:t>
      </w:r>
      <w:r>
        <w:tab/>
        <w:t>。</w:t>
      </w:r>
    </w:p>
    <w:p w14:paraId="0423D8D5" w14:textId="77777777" w:rsidR="00534143" w:rsidRDefault="00000000">
      <w:pPr>
        <w:numPr>
          <w:ilvl w:val="0"/>
          <w:numId w:val="16"/>
        </w:numPr>
        <w:ind w:left="1484" w:hanging="562"/>
      </w:pPr>
      <w:r>
        <w:t>工作过程</w:t>
      </w:r>
    </w:p>
    <w:p w14:paraId="6E42047F" w14:textId="77777777" w:rsidR="00534143" w:rsidRDefault="00000000">
      <w:pPr>
        <w:spacing w:after="879"/>
        <w:ind w:left="922" w:firstLine="0"/>
      </w:pPr>
      <w:r>
        <w:t>学院（系）的处理过程如下：</w:t>
      </w:r>
    </w:p>
    <w:p w14:paraId="75B360EA" w14:textId="77777777" w:rsidR="00534143" w:rsidRDefault="00000000">
      <w:pPr>
        <w:numPr>
          <w:ilvl w:val="0"/>
          <w:numId w:val="16"/>
        </w:numPr>
        <w:ind w:left="1484" w:hanging="562"/>
      </w:pPr>
      <w:r>
        <w:t>学校建议</w:t>
      </w:r>
    </w:p>
    <w:p w14:paraId="7D99D6AF" w14:textId="77777777" w:rsidR="00534143" w:rsidRDefault="00000000">
      <w:pPr>
        <w:spacing w:after="4" w:line="287" w:lineRule="auto"/>
        <w:ind w:left="345" w:right="124" w:firstLine="552"/>
        <w:jc w:val="both"/>
      </w:pPr>
      <w:r>
        <w:t>根据《中华人民共和国精神卫生法》第九条、第十六条、第二十一条、第二十八条、第三十条、第三十一条之规定……，请监护人做好以下几点：</w:t>
      </w:r>
    </w:p>
    <w:p w14:paraId="11CDE426" w14:textId="77777777" w:rsidR="00534143" w:rsidRDefault="00000000">
      <w:pPr>
        <w:ind w:left="922" w:firstLine="0"/>
      </w:pPr>
      <w:r>
        <w:t>1.请监护人承担监护责任，保障学生的人身安全；</w:t>
      </w:r>
    </w:p>
    <w:p w14:paraId="22B640ED" w14:textId="77777777" w:rsidR="00534143" w:rsidRDefault="00000000">
      <w:pPr>
        <w:ind w:left="345"/>
      </w:pPr>
      <w:r>
        <w:t>2.请监护人及时、定期带领或督促学生到精神专科医院就诊，并按照医嘱接受治疗；</w:t>
      </w:r>
    </w:p>
    <w:p w14:paraId="44E583A3" w14:textId="77777777" w:rsidR="00534143" w:rsidRDefault="00000000">
      <w:pPr>
        <w:ind w:left="345"/>
      </w:pPr>
      <w:r>
        <w:t>3.请监护人为学生创造一个良好的家庭氛围，给学生更多的耐心和关爱，这对学生的康复极为重要；</w:t>
      </w:r>
    </w:p>
    <w:p w14:paraId="33F7DF41" w14:textId="77777777" w:rsidR="00534143" w:rsidRDefault="00000000">
      <w:pPr>
        <w:ind w:left="345"/>
      </w:pPr>
      <w:r>
        <w:t>4.如果遇到紧急情况，可尽快到当地正规医院精神科或心理科就诊。</w:t>
      </w:r>
    </w:p>
    <w:p w14:paraId="473C8EB0" w14:textId="77777777" w:rsidR="00534143" w:rsidRDefault="00000000">
      <w:pPr>
        <w:spacing w:after="438"/>
        <w:ind w:left="922" w:firstLine="0"/>
      </w:pPr>
      <w:r>
        <w:t>5.……（其他建议）</w:t>
      </w:r>
    </w:p>
    <w:p w14:paraId="793ADA1D" w14:textId="77777777" w:rsidR="00534143" w:rsidRDefault="00000000">
      <w:pPr>
        <w:spacing w:after="159"/>
        <w:ind w:left="922" w:firstLine="0"/>
      </w:pPr>
      <w:r>
        <w:t>让我们携起手来，共同为学生的健康成长而努力。</w:t>
      </w:r>
    </w:p>
    <w:tbl>
      <w:tblPr>
        <w:tblStyle w:val="TableGrid"/>
        <w:tblW w:w="7841" w:type="dxa"/>
        <w:tblInd w:w="922" w:type="dxa"/>
        <w:tblCellMar>
          <w:top w:w="0" w:type="dxa"/>
          <w:left w:w="0" w:type="dxa"/>
          <w:bottom w:w="0" w:type="dxa"/>
          <w:right w:w="0" w:type="dxa"/>
        </w:tblCellMar>
        <w:tblLook w:val="04A0" w:firstRow="1" w:lastRow="0" w:firstColumn="1" w:lastColumn="0" w:noHBand="0" w:noVBand="1"/>
      </w:tblPr>
      <w:tblGrid>
        <w:gridCol w:w="5179"/>
        <w:gridCol w:w="2662"/>
      </w:tblGrid>
      <w:tr w:rsidR="00534143" w14:paraId="02CEFE79" w14:textId="77777777">
        <w:trPr>
          <w:trHeight w:val="360"/>
        </w:trPr>
        <w:tc>
          <w:tcPr>
            <w:tcW w:w="5179" w:type="dxa"/>
            <w:tcBorders>
              <w:top w:val="nil"/>
              <w:left w:val="nil"/>
              <w:bottom w:val="nil"/>
              <w:right w:val="nil"/>
            </w:tcBorders>
          </w:tcPr>
          <w:p w14:paraId="61CE851E" w14:textId="77777777" w:rsidR="00534143" w:rsidRDefault="00000000">
            <w:pPr>
              <w:spacing w:after="0" w:line="259" w:lineRule="auto"/>
              <w:ind w:left="0" w:firstLine="0"/>
            </w:pPr>
            <w:r>
              <w:t>监护人签字</w:t>
            </w:r>
          </w:p>
        </w:tc>
        <w:tc>
          <w:tcPr>
            <w:tcW w:w="2662" w:type="dxa"/>
            <w:tcBorders>
              <w:top w:val="nil"/>
              <w:left w:val="nil"/>
              <w:bottom w:val="nil"/>
              <w:right w:val="nil"/>
            </w:tcBorders>
          </w:tcPr>
          <w:p w14:paraId="4AD5B008" w14:textId="77777777" w:rsidR="00534143" w:rsidRDefault="00000000">
            <w:pPr>
              <w:spacing w:after="0" w:line="259" w:lineRule="auto"/>
              <w:ind w:left="0" w:firstLine="0"/>
            </w:pPr>
            <w:r>
              <w:t>学院（系）公章</w:t>
            </w:r>
          </w:p>
        </w:tc>
      </w:tr>
      <w:tr w:rsidR="00534143" w14:paraId="2AF5AF00" w14:textId="77777777">
        <w:trPr>
          <w:trHeight w:val="360"/>
        </w:trPr>
        <w:tc>
          <w:tcPr>
            <w:tcW w:w="5179" w:type="dxa"/>
            <w:tcBorders>
              <w:top w:val="nil"/>
              <w:left w:val="nil"/>
              <w:bottom w:val="nil"/>
              <w:right w:val="nil"/>
            </w:tcBorders>
          </w:tcPr>
          <w:p w14:paraId="5A051A15" w14:textId="77777777" w:rsidR="00534143" w:rsidRDefault="00000000">
            <w:pPr>
              <w:spacing w:after="0" w:line="259" w:lineRule="auto"/>
              <w:ind w:left="1399" w:firstLine="0"/>
            </w:pPr>
            <w:r>
              <w:t>年 月 日</w:t>
            </w:r>
          </w:p>
        </w:tc>
        <w:tc>
          <w:tcPr>
            <w:tcW w:w="2662" w:type="dxa"/>
            <w:tcBorders>
              <w:top w:val="nil"/>
              <w:left w:val="nil"/>
              <w:bottom w:val="nil"/>
              <w:right w:val="nil"/>
            </w:tcBorders>
          </w:tcPr>
          <w:p w14:paraId="10C68554" w14:textId="77777777" w:rsidR="00534143" w:rsidRDefault="00000000">
            <w:pPr>
              <w:spacing w:after="0" w:line="259" w:lineRule="auto"/>
              <w:ind w:left="0" w:firstLine="0"/>
              <w:jc w:val="right"/>
            </w:pPr>
            <w:r>
              <w:t>年 月 日</w:t>
            </w:r>
          </w:p>
        </w:tc>
      </w:tr>
    </w:tbl>
    <w:p w14:paraId="2E47516B" w14:textId="77777777" w:rsidR="00534143" w:rsidRDefault="00000000">
      <w:pPr>
        <w:pStyle w:val="2"/>
        <w:spacing w:after="3" w:line="298" w:lineRule="auto"/>
        <w:ind w:left="345" w:firstLine="0"/>
      </w:pPr>
      <w:r>
        <w:rPr>
          <w:rFonts w:ascii="仿宋" w:eastAsia="仿宋" w:hAnsi="仿宋" w:cs="仿宋"/>
        </w:rPr>
        <w:t>附件3</w:t>
      </w:r>
    </w:p>
    <w:p w14:paraId="010B351D" w14:textId="77777777" w:rsidR="00534143" w:rsidRDefault="00000000">
      <w:pPr>
        <w:pStyle w:val="3"/>
        <w:ind w:left="272" w:right="38"/>
      </w:pPr>
      <w:r>
        <w:t>学生情况知情同意书样本</w:t>
      </w:r>
    </w:p>
    <w:p w14:paraId="260158B4" w14:textId="77777777" w:rsidR="00534143" w:rsidRDefault="00000000">
      <w:pPr>
        <w:ind w:left="345"/>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76FBBC6" wp14:editId="74837DC2">
                <wp:simplePos x="0" y="0"/>
                <wp:positionH relativeFrom="column">
                  <wp:posOffset>946150</wp:posOffset>
                </wp:positionH>
                <wp:positionV relativeFrom="paragraph">
                  <wp:posOffset>173548</wp:posOffset>
                </wp:positionV>
                <wp:extent cx="1778635" cy="7620"/>
                <wp:effectExtent l="0" t="0" r="0" b="0"/>
                <wp:wrapNone/>
                <wp:docPr id="28242" name="Group 28242"/>
                <wp:cNvGraphicFramePr/>
                <a:graphic xmlns:a="http://schemas.openxmlformats.org/drawingml/2006/main">
                  <a:graphicData uri="http://schemas.microsoft.com/office/word/2010/wordprocessingGroup">
                    <wpg:wgp>
                      <wpg:cNvGrpSpPr/>
                      <wpg:grpSpPr>
                        <a:xfrm>
                          <a:off x="0" y="0"/>
                          <a:ext cx="1778635" cy="7620"/>
                          <a:chOff x="0" y="0"/>
                          <a:chExt cx="1778635" cy="7620"/>
                        </a:xfrm>
                      </wpg:grpSpPr>
                      <wps:wsp>
                        <wps:cNvPr id="4576" name="Shape 4576"/>
                        <wps:cNvSpPr/>
                        <wps:spPr>
                          <a:xfrm>
                            <a:off x="0" y="0"/>
                            <a:ext cx="711835" cy="0"/>
                          </a:xfrm>
                          <a:custGeom>
                            <a:avLst/>
                            <a:gdLst/>
                            <a:ahLst/>
                            <a:cxnLst/>
                            <a:rect l="0" t="0" r="0" b="0"/>
                            <a:pathLst>
                              <a:path w="711835">
                                <a:moveTo>
                                  <a:pt x="0" y="0"/>
                                </a:moveTo>
                                <a:lnTo>
                                  <a:pt x="711835" y="0"/>
                                </a:lnTo>
                              </a:path>
                            </a:pathLst>
                          </a:custGeom>
                          <a:ln w="7620" cap="flat">
                            <a:bevel/>
                          </a:ln>
                        </wps:spPr>
                        <wps:style>
                          <a:lnRef idx="1">
                            <a:srgbClr val="000000"/>
                          </a:lnRef>
                          <a:fillRef idx="0">
                            <a:srgbClr val="000000">
                              <a:alpha val="0"/>
                            </a:srgbClr>
                          </a:fillRef>
                          <a:effectRef idx="0">
                            <a:scrgbClr r="0" g="0" b="0"/>
                          </a:effectRef>
                          <a:fontRef idx="none"/>
                        </wps:style>
                        <wps:bodyPr/>
                      </wps:wsp>
                      <wps:wsp>
                        <wps:cNvPr id="4578" name="Shape 4578"/>
                        <wps:cNvSpPr/>
                        <wps:spPr>
                          <a:xfrm>
                            <a:off x="1066800" y="0"/>
                            <a:ext cx="711835" cy="0"/>
                          </a:xfrm>
                          <a:custGeom>
                            <a:avLst/>
                            <a:gdLst/>
                            <a:ahLst/>
                            <a:cxnLst/>
                            <a:rect l="0" t="0" r="0" b="0"/>
                            <a:pathLst>
                              <a:path w="711835">
                                <a:moveTo>
                                  <a:pt x="0" y="0"/>
                                </a:moveTo>
                                <a:lnTo>
                                  <a:pt x="711835" y="0"/>
                                </a:lnTo>
                              </a:path>
                            </a:pathLst>
                          </a:custGeom>
                          <a:ln w="7620"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242" style="width:140.05pt;height:0.6pt;position:absolute;z-index:8;mso-position-horizontal-relative:text;mso-position-horizontal:absolute;margin-left:74.5pt;mso-position-vertical-relative:text;margin-top:13.6652pt;" coordsize="17786,76">
                <v:shape id="Shape 4576" style="position:absolute;width:7118;height:0;left:0;top:0;" coordsize="711835,0" path="m0,0l711835,0">
                  <v:stroke weight="0.6pt" endcap="flat" joinstyle="bevel" on="true" color="#000000"/>
                  <v:fill on="false" color="#000000" opacity="0"/>
                </v:shape>
                <v:shape id="Shape 4578" style="position:absolute;width:7118;height:0;left:10668;top:0;" coordsize="711835,0" path="m0,0l711835,0">
                  <v:stroke weight="0.6pt" endcap="flat" joinstyle="bevel" on="true" color="#000000"/>
                  <v:fill on="false" color="#000000" opacity="0"/>
                </v:shap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37C6BB7" wp14:editId="073D4F95">
                <wp:simplePos x="0" y="0"/>
                <wp:positionH relativeFrom="column">
                  <wp:posOffset>3581400</wp:posOffset>
                </wp:positionH>
                <wp:positionV relativeFrom="paragraph">
                  <wp:posOffset>173548</wp:posOffset>
                </wp:positionV>
                <wp:extent cx="711200" cy="7620"/>
                <wp:effectExtent l="0" t="0" r="0" b="0"/>
                <wp:wrapNone/>
                <wp:docPr id="28243" name="Group 28243"/>
                <wp:cNvGraphicFramePr/>
                <a:graphic xmlns:a="http://schemas.openxmlformats.org/drawingml/2006/main">
                  <a:graphicData uri="http://schemas.microsoft.com/office/word/2010/wordprocessingGroup">
                    <wpg:wgp>
                      <wpg:cNvGrpSpPr/>
                      <wpg:grpSpPr>
                        <a:xfrm>
                          <a:off x="0" y="0"/>
                          <a:ext cx="711200" cy="7620"/>
                          <a:chOff x="0" y="0"/>
                          <a:chExt cx="711200" cy="7620"/>
                        </a:xfrm>
                      </wpg:grpSpPr>
                      <wps:wsp>
                        <wps:cNvPr id="4583" name="Shape 4583"/>
                        <wps:cNvSpPr/>
                        <wps:spPr>
                          <a:xfrm>
                            <a:off x="0" y="0"/>
                            <a:ext cx="711200" cy="0"/>
                          </a:xfrm>
                          <a:custGeom>
                            <a:avLst/>
                            <a:gdLst/>
                            <a:ahLst/>
                            <a:cxnLst/>
                            <a:rect l="0" t="0" r="0" b="0"/>
                            <a:pathLst>
                              <a:path w="711200">
                                <a:moveTo>
                                  <a:pt x="0" y="0"/>
                                </a:moveTo>
                                <a:lnTo>
                                  <a:pt x="711200" y="0"/>
                                </a:lnTo>
                              </a:path>
                            </a:pathLst>
                          </a:custGeom>
                          <a:ln w="7620"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243" style="width:56pt;height:0.6pt;position:absolute;z-index:14;mso-position-horizontal-relative:text;mso-position-horizontal:absolute;margin-left:282pt;mso-position-vertical-relative:text;margin-top:13.6652pt;" coordsize="7112,76">
                <v:shape id="Shape 4583" style="position:absolute;width:7112;height:0;left:0;top:0;" coordsize="711200,0" path="m0,0l711200,0">
                  <v:stroke weight="0.6pt" endcap="flat" joinstyle="bevel" on="true" color="#000000"/>
                  <v:fill on="false" color="#000000" opacity="0"/>
                </v:shap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622C398" wp14:editId="0EB68E77">
                <wp:simplePos x="0" y="0"/>
                <wp:positionH relativeFrom="column">
                  <wp:posOffset>4826000</wp:posOffset>
                </wp:positionH>
                <wp:positionV relativeFrom="paragraph">
                  <wp:posOffset>173548</wp:posOffset>
                </wp:positionV>
                <wp:extent cx="711835" cy="558165"/>
                <wp:effectExtent l="0" t="0" r="0" b="0"/>
                <wp:wrapSquare wrapText="bothSides"/>
                <wp:docPr id="28244" name="Group 28244"/>
                <wp:cNvGraphicFramePr/>
                <a:graphic xmlns:a="http://schemas.openxmlformats.org/drawingml/2006/main">
                  <a:graphicData uri="http://schemas.microsoft.com/office/word/2010/wordprocessingGroup">
                    <wpg:wgp>
                      <wpg:cNvGrpSpPr/>
                      <wpg:grpSpPr>
                        <a:xfrm>
                          <a:off x="0" y="0"/>
                          <a:ext cx="711835" cy="558165"/>
                          <a:chOff x="0" y="0"/>
                          <a:chExt cx="711835" cy="558165"/>
                        </a:xfrm>
                      </wpg:grpSpPr>
                      <wps:wsp>
                        <wps:cNvPr id="4585" name="Shape 4585"/>
                        <wps:cNvSpPr/>
                        <wps:spPr>
                          <a:xfrm>
                            <a:off x="0" y="0"/>
                            <a:ext cx="711835" cy="0"/>
                          </a:xfrm>
                          <a:custGeom>
                            <a:avLst/>
                            <a:gdLst/>
                            <a:ahLst/>
                            <a:cxnLst/>
                            <a:rect l="0" t="0" r="0" b="0"/>
                            <a:pathLst>
                              <a:path w="711835">
                                <a:moveTo>
                                  <a:pt x="0" y="0"/>
                                </a:moveTo>
                                <a:lnTo>
                                  <a:pt x="711835" y="0"/>
                                </a:lnTo>
                              </a:path>
                            </a:pathLst>
                          </a:custGeom>
                          <a:ln w="7620" cap="flat">
                            <a:bevel/>
                          </a:ln>
                        </wps:spPr>
                        <wps:style>
                          <a:lnRef idx="1">
                            <a:srgbClr val="000000"/>
                          </a:lnRef>
                          <a:fillRef idx="0">
                            <a:srgbClr val="000000">
                              <a:alpha val="0"/>
                            </a:srgbClr>
                          </a:fillRef>
                          <a:effectRef idx="0">
                            <a:scrgbClr r="0" g="0" b="0"/>
                          </a:effectRef>
                          <a:fontRef idx="none"/>
                        </wps:style>
                        <wps:bodyPr/>
                      </wps:wsp>
                      <wps:wsp>
                        <wps:cNvPr id="4597" name="Shape 4597"/>
                        <wps:cNvSpPr/>
                        <wps:spPr>
                          <a:xfrm>
                            <a:off x="0" y="279400"/>
                            <a:ext cx="711835" cy="0"/>
                          </a:xfrm>
                          <a:custGeom>
                            <a:avLst/>
                            <a:gdLst/>
                            <a:ahLst/>
                            <a:cxnLst/>
                            <a:rect l="0" t="0" r="0" b="0"/>
                            <a:pathLst>
                              <a:path w="711835">
                                <a:moveTo>
                                  <a:pt x="0" y="0"/>
                                </a:moveTo>
                                <a:lnTo>
                                  <a:pt x="711835" y="0"/>
                                </a:lnTo>
                              </a:path>
                            </a:pathLst>
                          </a:custGeom>
                          <a:ln w="7620" cap="flat">
                            <a:bevel/>
                          </a:ln>
                        </wps:spPr>
                        <wps:style>
                          <a:lnRef idx="1">
                            <a:srgbClr val="000000"/>
                          </a:lnRef>
                          <a:fillRef idx="0">
                            <a:srgbClr val="000000">
                              <a:alpha val="0"/>
                            </a:srgbClr>
                          </a:fillRef>
                          <a:effectRef idx="0">
                            <a:scrgbClr r="0" g="0" b="0"/>
                          </a:effectRef>
                          <a:fontRef idx="none"/>
                        </wps:style>
                        <wps:bodyPr/>
                      </wps:wsp>
                      <wps:wsp>
                        <wps:cNvPr id="4614" name="Shape 4614"/>
                        <wps:cNvSpPr/>
                        <wps:spPr>
                          <a:xfrm>
                            <a:off x="0" y="558165"/>
                            <a:ext cx="711835" cy="0"/>
                          </a:xfrm>
                          <a:custGeom>
                            <a:avLst/>
                            <a:gdLst/>
                            <a:ahLst/>
                            <a:cxnLst/>
                            <a:rect l="0" t="0" r="0" b="0"/>
                            <a:pathLst>
                              <a:path w="711835">
                                <a:moveTo>
                                  <a:pt x="0" y="0"/>
                                </a:moveTo>
                                <a:lnTo>
                                  <a:pt x="711835" y="0"/>
                                </a:lnTo>
                              </a:path>
                            </a:pathLst>
                          </a:custGeom>
                          <a:ln w="7620"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244" style="width:56.05pt;height:43.95pt;position:absolute;mso-position-horizontal-relative:text;mso-position-horizontal:absolute;margin-left:380pt;mso-position-vertical-relative:text;margin-top:13.6652pt;" coordsize="7118,5581">
                <v:shape id="Shape 4585" style="position:absolute;width:7118;height:0;left:0;top:0;" coordsize="711835,0" path="m0,0l711835,0">
                  <v:stroke weight="0.6pt" endcap="flat" joinstyle="bevel" on="true" color="#000000"/>
                  <v:fill on="false" color="#000000" opacity="0"/>
                </v:shape>
                <v:shape id="Shape 4597" style="position:absolute;width:7118;height:0;left:0;top:2794;" coordsize="711835,0" path="m0,0l711835,0">
                  <v:stroke weight="0.6pt" endcap="flat" joinstyle="bevel" on="true" color="#000000"/>
                  <v:fill on="false" color="#000000" opacity="0"/>
                </v:shape>
                <v:shape id="Shape 4614" style="position:absolute;width:7118;height:0;left:0;top:5581;" coordsize="711835,0" path="m0,0l711835,0">
                  <v:stroke weight="0.6pt" endcap="flat" joinstyle="bevel" on="true" color="#000000"/>
                  <v:fill on="false" color="#000000" opacity="0"/>
                </v:shape>
                <w10:wrap type="square"/>
              </v:group>
            </w:pict>
          </mc:Fallback>
        </mc:AlternateContent>
      </w:r>
      <w:r>
        <w:t>我是</w:t>
      </w:r>
      <w:r>
        <w:tab/>
        <w:t>大学</w:t>
      </w:r>
      <w:r>
        <w:tab/>
        <w:t>学院（系）</w:t>
      </w:r>
      <w:r>
        <w:tab/>
        <w:t>级学生的家长，近期接到辅导员</w:t>
      </w:r>
      <w:r>
        <w:tab/>
        <w:t>老师的电话，告知我的孩子近一周（二周、一个月…）的情况，并且和学院（系）党委副书记老师见了面，他们向我详细说明了孩子的异常行为和表现，经过辅导员和心理老师初步评估和判断，认为我的孩子身心状况可能遇到一些问题/ 有自伤/自杀/伤害他人等风险。学校相关部门和学院（系）为了保障孩子的身心健康和生命安全，建议我们尽快去医院进行诊断。</w:t>
      </w:r>
    </w:p>
    <w:p w14:paraId="1CB4A997" w14:textId="77777777" w:rsidR="00534143" w:rsidRDefault="00000000">
      <w:pPr>
        <w:ind w:left="345"/>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0C842275" wp14:editId="442A90F6">
                <wp:simplePos x="0" y="0"/>
                <wp:positionH relativeFrom="column">
                  <wp:posOffset>1303020</wp:posOffset>
                </wp:positionH>
                <wp:positionV relativeFrom="paragraph">
                  <wp:posOffset>172520</wp:posOffset>
                </wp:positionV>
                <wp:extent cx="709930" cy="7620"/>
                <wp:effectExtent l="0" t="0" r="0" b="0"/>
                <wp:wrapNone/>
                <wp:docPr id="28245" name="Group 28245"/>
                <wp:cNvGraphicFramePr/>
                <a:graphic xmlns:a="http://schemas.openxmlformats.org/drawingml/2006/main">
                  <a:graphicData uri="http://schemas.microsoft.com/office/word/2010/wordprocessingGroup">
                    <wpg:wgp>
                      <wpg:cNvGrpSpPr/>
                      <wpg:grpSpPr>
                        <a:xfrm>
                          <a:off x="0" y="0"/>
                          <a:ext cx="709930" cy="7620"/>
                          <a:chOff x="0" y="0"/>
                          <a:chExt cx="709930" cy="7620"/>
                        </a:xfrm>
                      </wpg:grpSpPr>
                      <wps:wsp>
                        <wps:cNvPr id="4643" name="Shape 4643"/>
                        <wps:cNvSpPr/>
                        <wps:spPr>
                          <a:xfrm>
                            <a:off x="0" y="0"/>
                            <a:ext cx="709930" cy="0"/>
                          </a:xfrm>
                          <a:custGeom>
                            <a:avLst/>
                            <a:gdLst/>
                            <a:ahLst/>
                            <a:cxnLst/>
                            <a:rect l="0" t="0" r="0" b="0"/>
                            <a:pathLst>
                              <a:path w="709930">
                                <a:moveTo>
                                  <a:pt x="0" y="0"/>
                                </a:moveTo>
                                <a:lnTo>
                                  <a:pt x="709930" y="0"/>
                                </a:lnTo>
                              </a:path>
                            </a:pathLst>
                          </a:custGeom>
                          <a:ln w="7620"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245" style="width:55.9pt;height:0.6pt;position:absolute;z-index:74;mso-position-horizontal-relative:text;mso-position-horizontal:absolute;margin-left:102.6pt;mso-position-vertical-relative:text;margin-top:13.5843pt;" coordsize="7099,76">
                <v:shape id="Shape 4643" style="position:absolute;width:7099;height:0;left:0;top:0;" coordsize="709930,0" path="m0,0l709930,0">
                  <v:stroke weight="0.6pt" endcap="flat" joinstyle="bevel" on="true" color="#000000"/>
                  <v:fill on="false" color="#000000" opacity="0"/>
                </v:shape>
              </v:group>
            </w:pict>
          </mc:Fallback>
        </mc:AlternateContent>
      </w:r>
      <w:r>
        <w:t>但我认为</w:t>
      </w:r>
      <w:r>
        <w:tab/>
        <w:t>目前的情况还不错，没有必要去医院，而且送他（她）去医院治疗或者服药会对他（她）的今后造成不良影响，我对自己的孩子更了解，我认为他（她）不至于伤人或者自伤自杀，因此我不同意送他（她）去医院进一步诊断治疗。</w:t>
      </w:r>
    </w:p>
    <w:p w14:paraId="59DACDAC" w14:textId="77777777" w:rsidR="00534143" w:rsidRDefault="00000000">
      <w:pPr>
        <w:spacing w:after="1745"/>
        <w:ind w:left="345"/>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3007F886" wp14:editId="3CD5E746">
                <wp:simplePos x="0" y="0"/>
                <wp:positionH relativeFrom="column">
                  <wp:posOffset>3017520</wp:posOffset>
                </wp:positionH>
                <wp:positionV relativeFrom="paragraph">
                  <wp:posOffset>1010593</wp:posOffset>
                </wp:positionV>
                <wp:extent cx="709930" cy="7620"/>
                <wp:effectExtent l="0" t="0" r="0" b="0"/>
                <wp:wrapNone/>
                <wp:docPr id="28246" name="Group 28246"/>
                <wp:cNvGraphicFramePr/>
                <a:graphic xmlns:a="http://schemas.openxmlformats.org/drawingml/2006/main">
                  <a:graphicData uri="http://schemas.microsoft.com/office/word/2010/wordprocessingGroup">
                    <wpg:wgp>
                      <wpg:cNvGrpSpPr/>
                      <wpg:grpSpPr>
                        <a:xfrm>
                          <a:off x="0" y="0"/>
                          <a:ext cx="709930" cy="7620"/>
                          <a:chOff x="0" y="0"/>
                          <a:chExt cx="709930" cy="7620"/>
                        </a:xfrm>
                      </wpg:grpSpPr>
                      <wps:wsp>
                        <wps:cNvPr id="4688" name="Shape 4688"/>
                        <wps:cNvSpPr/>
                        <wps:spPr>
                          <a:xfrm>
                            <a:off x="0" y="0"/>
                            <a:ext cx="709930" cy="0"/>
                          </a:xfrm>
                          <a:custGeom>
                            <a:avLst/>
                            <a:gdLst/>
                            <a:ahLst/>
                            <a:cxnLst/>
                            <a:rect l="0" t="0" r="0" b="0"/>
                            <a:pathLst>
                              <a:path w="709930">
                                <a:moveTo>
                                  <a:pt x="0" y="0"/>
                                </a:moveTo>
                                <a:lnTo>
                                  <a:pt x="709930" y="0"/>
                                </a:lnTo>
                              </a:path>
                            </a:pathLst>
                          </a:custGeom>
                          <a:ln w="7620"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246" style="width:55.9pt;height:0.6pt;position:absolute;z-index:119;mso-position-horizontal-relative:text;mso-position-horizontal:absolute;margin-left:237.6pt;mso-position-vertical-relative:text;margin-top:79.5742pt;" coordsize="7099,76">
                <v:shape id="Shape 4688" style="position:absolute;width:7099;height:0;left:0;top:0;" coordsize="709930,0" path="m0,0l709930,0">
                  <v:stroke weight="0.6pt" endcap="flat" joinstyle="bevel" on="true" color="#000000"/>
                  <v:fill on="false" color="#000000" opacity="0"/>
                </v:shape>
              </v:group>
            </w:pict>
          </mc:Fallback>
        </mc:AlternateContent>
      </w:r>
      <w:r>
        <w:t>我特此声明：如果因为没有将</w:t>
      </w:r>
      <w:r>
        <w:tab/>
        <w:t>送医院诊治所导致的一切后果，例如自杀、自杀未遂导致身体致伤、致残、攻击他人致伤、残等，均由我作为他（她）的法定监护人来承担，与学校无关。而且学校学院（系）已经充分告知我情况并积极对</w:t>
      </w:r>
      <w:r>
        <w:tab/>
        <w:t>进行了干预和帮助，因此，无论导致何种后果，我都不会追究学校学院（系）或相关领导、老师的责任。</w:t>
      </w:r>
    </w:p>
    <w:p w14:paraId="3A113071" w14:textId="77777777" w:rsidR="00534143" w:rsidRDefault="00000000">
      <w:pPr>
        <w:spacing w:after="440"/>
        <w:ind w:left="5122" w:firstLine="0"/>
      </w:pPr>
      <w:r>
        <w:t>家长签字（手印）：</w:t>
      </w:r>
    </w:p>
    <w:p w14:paraId="407C1EE4" w14:textId="77777777" w:rsidR="00534143" w:rsidRDefault="00000000">
      <w:pPr>
        <w:spacing w:after="230" w:line="259" w:lineRule="auto"/>
        <w:ind w:left="3351" w:hanging="10"/>
        <w:jc w:val="center"/>
      </w:pPr>
      <w:r>
        <w:t>年 月 日</w:t>
      </w:r>
    </w:p>
    <w:p w14:paraId="74B9E160" w14:textId="77777777" w:rsidR="00534143" w:rsidRDefault="00000000">
      <w:pPr>
        <w:pStyle w:val="2"/>
        <w:spacing w:after="3" w:line="298" w:lineRule="auto"/>
        <w:ind w:left="345" w:firstLine="0"/>
      </w:pPr>
      <w:r>
        <w:rPr>
          <w:rFonts w:ascii="仿宋" w:eastAsia="仿宋" w:hAnsi="仿宋" w:cs="仿宋"/>
        </w:rPr>
        <w:t>附件4</w:t>
      </w:r>
    </w:p>
    <w:p w14:paraId="1A0803D5" w14:textId="77777777" w:rsidR="00534143" w:rsidRDefault="00000000">
      <w:pPr>
        <w:pStyle w:val="3"/>
        <w:ind w:left="272" w:right="41"/>
      </w:pPr>
      <w:r>
        <w:t>学生走读安全协议样本</w:t>
      </w:r>
    </w:p>
    <w:p w14:paraId="4087C1D8" w14:textId="77777777" w:rsidR="00534143" w:rsidRDefault="00000000">
      <w:pPr>
        <w:ind w:left="345" w:firstLine="612"/>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751643EA" wp14:editId="72385FE4">
                <wp:simplePos x="0" y="0"/>
                <wp:positionH relativeFrom="column">
                  <wp:posOffset>1661160</wp:posOffset>
                </wp:positionH>
                <wp:positionV relativeFrom="paragraph">
                  <wp:posOffset>173548</wp:posOffset>
                </wp:positionV>
                <wp:extent cx="709930" cy="7620"/>
                <wp:effectExtent l="0" t="0" r="0" b="0"/>
                <wp:wrapNone/>
                <wp:docPr id="28058" name="Group 28058"/>
                <wp:cNvGraphicFramePr/>
                <a:graphic xmlns:a="http://schemas.openxmlformats.org/drawingml/2006/main">
                  <a:graphicData uri="http://schemas.microsoft.com/office/word/2010/wordprocessingGroup">
                    <wpg:wgp>
                      <wpg:cNvGrpSpPr/>
                      <wpg:grpSpPr>
                        <a:xfrm>
                          <a:off x="0" y="0"/>
                          <a:ext cx="709930" cy="7620"/>
                          <a:chOff x="0" y="0"/>
                          <a:chExt cx="709930" cy="7620"/>
                        </a:xfrm>
                      </wpg:grpSpPr>
                      <wps:wsp>
                        <wps:cNvPr id="4719" name="Shape 4719"/>
                        <wps:cNvSpPr/>
                        <wps:spPr>
                          <a:xfrm>
                            <a:off x="0" y="0"/>
                            <a:ext cx="709930" cy="0"/>
                          </a:xfrm>
                          <a:custGeom>
                            <a:avLst/>
                            <a:gdLst/>
                            <a:ahLst/>
                            <a:cxnLst/>
                            <a:rect l="0" t="0" r="0" b="0"/>
                            <a:pathLst>
                              <a:path w="709930">
                                <a:moveTo>
                                  <a:pt x="0" y="0"/>
                                </a:moveTo>
                                <a:lnTo>
                                  <a:pt x="709930" y="0"/>
                                </a:lnTo>
                              </a:path>
                            </a:pathLst>
                          </a:custGeom>
                          <a:ln w="7620"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058" style="width:55.9pt;height:0.6pt;position:absolute;z-index:10;mso-position-horizontal-relative:text;mso-position-horizontal:absolute;margin-left:130.8pt;mso-position-vertical-relative:text;margin-top:13.6652pt;" coordsize="7099,76">
                <v:shape id="Shape 4719" style="position:absolute;width:7099;height:0;left:0;top:0;" coordsize="709930,0" path="m0,0l709930,0">
                  <v:stroke weight="0.6pt" endcap="flat" joinstyle="bevel" on="true" color="#000000"/>
                  <v:fill on="false" color="#000000" opacity="0"/>
                </v:shap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77C39FA4" wp14:editId="26D0537C">
                <wp:simplePos x="0" y="0"/>
                <wp:positionH relativeFrom="column">
                  <wp:posOffset>2893695</wp:posOffset>
                </wp:positionH>
                <wp:positionV relativeFrom="paragraph">
                  <wp:posOffset>173548</wp:posOffset>
                </wp:positionV>
                <wp:extent cx="2033270" cy="7620"/>
                <wp:effectExtent l="0" t="0" r="0" b="0"/>
                <wp:wrapNone/>
                <wp:docPr id="28059" name="Group 28059"/>
                <wp:cNvGraphicFramePr/>
                <a:graphic xmlns:a="http://schemas.openxmlformats.org/drawingml/2006/main">
                  <a:graphicData uri="http://schemas.microsoft.com/office/word/2010/wordprocessingGroup">
                    <wpg:wgp>
                      <wpg:cNvGrpSpPr/>
                      <wpg:grpSpPr>
                        <a:xfrm>
                          <a:off x="0" y="0"/>
                          <a:ext cx="2033270" cy="7620"/>
                          <a:chOff x="0" y="0"/>
                          <a:chExt cx="2033270" cy="7620"/>
                        </a:xfrm>
                      </wpg:grpSpPr>
                      <wps:wsp>
                        <wps:cNvPr id="4722" name="Shape 4722"/>
                        <wps:cNvSpPr/>
                        <wps:spPr>
                          <a:xfrm>
                            <a:off x="0" y="0"/>
                            <a:ext cx="443865" cy="0"/>
                          </a:xfrm>
                          <a:custGeom>
                            <a:avLst/>
                            <a:gdLst/>
                            <a:ahLst/>
                            <a:cxnLst/>
                            <a:rect l="0" t="0" r="0" b="0"/>
                            <a:pathLst>
                              <a:path w="443865">
                                <a:moveTo>
                                  <a:pt x="0" y="0"/>
                                </a:moveTo>
                                <a:lnTo>
                                  <a:pt x="443865" y="0"/>
                                </a:lnTo>
                              </a:path>
                            </a:pathLst>
                          </a:custGeom>
                          <a:ln w="7620" cap="flat">
                            <a:bevel/>
                          </a:ln>
                        </wps:spPr>
                        <wps:style>
                          <a:lnRef idx="1">
                            <a:srgbClr val="000000"/>
                          </a:lnRef>
                          <a:fillRef idx="0">
                            <a:srgbClr val="000000">
                              <a:alpha val="0"/>
                            </a:srgbClr>
                          </a:fillRef>
                          <a:effectRef idx="0">
                            <a:scrgbClr r="0" g="0" b="0"/>
                          </a:effectRef>
                          <a:fontRef idx="none"/>
                        </wps:style>
                        <wps:bodyPr/>
                      </wps:wsp>
                      <wps:wsp>
                        <wps:cNvPr id="4724" name="Shape 4724"/>
                        <wps:cNvSpPr/>
                        <wps:spPr>
                          <a:xfrm>
                            <a:off x="699770" y="0"/>
                            <a:ext cx="533400" cy="0"/>
                          </a:xfrm>
                          <a:custGeom>
                            <a:avLst/>
                            <a:gdLst/>
                            <a:ahLst/>
                            <a:cxnLst/>
                            <a:rect l="0" t="0" r="0" b="0"/>
                            <a:pathLst>
                              <a:path w="533400">
                                <a:moveTo>
                                  <a:pt x="0" y="0"/>
                                </a:moveTo>
                                <a:lnTo>
                                  <a:pt x="533400" y="0"/>
                                </a:lnTo>
                              </a:path>
                            </a:pathLst>
                          </a:custGeom>
                          <a:ln w="7620" cap="flat">
                            <a:bevel/>
                          </a:ln>
                        </wps:spPr>
                        <wps:style>
                          <a:lnRef idx="1">
                            <a:srgbClr val="000000"/>
                          </a:lnRef>
                          <a:fillRef idx="0">
                            <a:srgbClr val="000000">
                              <a:alpha val="0"/>
                            </a:srgbClr>
                          </a:fillRef>
                          <a:effectRef idx="0">
                            <a:scrgbClr r="0" g="0" b="0"/>
                          </a:effectRef>
                          <a:fontRef idx="none"/>
                        </wps:style>
                        <wps:bodyPr/>
                      </wps:wsp>
                      <wps:wsp>
                        <wps:cNvPr id="4726" name="Shape 4726"/>
                        <wps:cNvSpPr/>
                        <wps:spPr>
                          <a:xfrm>
                            <a:off x="1588135" y="0"/>
                            <a:ext cx="445135" cy="0"/>
                          </a:xfrm>
                          <a:custGeom>
                            <a:avLst/>
                            <a:gdLst/>
                            <a:ahLst/>
                            <a:cxnLst/>
                            <a:rect l="0" t="0" r="0" b="0"/>
                            <a:pathLst>
                              <a:path w="445135">
                                <a:moveTo>
                                  <a:pt x="0" y="0"/>
                                </a:moveTo>
                                <a:lnTo>
                                  <a:pt x="445135" y="0"/>
                                </a:lnTo>
                              </a:path>
                            </a:pathLst>
                          </a:custGeom>
                          <a:ln w="7620"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059" style="width:160.1pt;height:0.6pt;position:absolute;z-index:15;mso-position-horizontal-relative:text;mso-position-horizontal:absolute;margin-left:227.85pt;mso-position-vertical-relative:text;margin-top:13.6652pt;" coordsize="20332,76">
                <v:shape id="Shape 4722" style="position:absolute;width:4438;height:0;left:0;top:0;" coordsize="443865,0" path="m0,0l443865,0">
                  <v:stroke weight="0.6pt" endcap="flat" joinstyle="bevel" on="true" color="#000000"/>
                  <v:fill on="false" color="#000000" opacity="0"/>
                </v:shape>
                <v:shape id="Shape 4724" style="position:absolute;width:5334;height:0;left:6997;top:0;" coordsize="533400,0" path="m0,0l533400,0">
                  <v:stroke weight="0.6pt" endcap="flat" joinstyle="bevel" on="true" color="#000000"/>
                  <v:fill on="false" color="#000000" opacity="0"/>
                </v:shape>
                <v:shape id="Shape 4726" style="position:absolute;width:4451;height:0;left:15881;top:0;" coordsize="445135,0" path="m0,0l445135,0">
                  <v:stroke weight="0.6pt" endcap="flat" joinstyle="bevel" on="true" color="#000000"/>
                  <v:fill on="false" color="#000000" opacity="0"/>
                </v:shape>
              </v:group>
            </w:pict>
          </mc:Fallback>
        </mc:AlternateContent>
      </w:r>
      <w:r>
        <w:t>姓名（学号） ，性别 ， 大学 学院（系）级 专业学生。该生（情况说明）____________________________。</w:t>
      </w:r>
    </w:p>
    <w:p w14:paraId="33244F8A" w14:textId="77777777" w:rsidR="00534143" w:rsidRDefault="00000000">
      <w:pPr>
        <w:ind w:left="345"/>
      </w:pPr>
      <w:r>
        <w:t>鉴于该生身心情况，建议回家休养，待康复后返校学习。但考虑该生求学欲望强烈____________________（其他原因），学生家长强烈要求学校准予该生继续在校学习并办理走读。鉴于该生本人和家长的强烈愿望，学校同意其在校学习并由家长陪读，走读时间为_________(具体时段)。</w:t>
      </w:r>
    </w:p>
    <w:p w14:paraId="130C3355" w14:textId="77777777" w:rsidR="00534143" w:rsidRDefault="00000000">
      <w:pPr>
        <w:ind w:left="840" w:firstLine="0"/>
      </w:pPr>
      <w:r>
        <w:t>为防止意外情况，经学校和家长协商，达成以下意见：</w:t>
      </w:r>
    </w:p>
    <w:p w14:paraId="561A0152" w14:textId="77777777" w:rsidR="00534143" w:rsidRDefault="00000000">
      <w:pPr>
        <w:ind w:left="0"/>
      </w:pPr>
      <w:r>
        <w:t>1.在走读期间，由家长在校外租房陪读，照顾孩子的饮食起居，掌握孩子的行动去向，负责并保障孩子的人身安全。</w:t>
      </w:r>
    </w:p>
    <w:p w14:paraId="3EB17E88" w14:textId="77777777" w:rsidR="00534143" w:rsidRDefault="00000000">
      <w:pPr>
        <w:spacing w:after="4" w:line="287" w:lineRule="auto"/>
        <w:ind w:left="0" w:right="124" w:firstLine="552"/>
        <w:jc w:val="both"/>
      </w:pPr>
      <w:r>
        <w:t>2.家长提醒孩子遵从医嘱按时服药，定期复查，并将复诊情况及时告知辅导员。如孩子病情加重，请及时就医进行治疗，务必把孩子身心健康放在第一位。</w:t>
      </w:r>
    </w:p>
    <w:p w14:paraId="3A4FF5C8" w14:textId="77777777" w:rsidR="00534143" w:rsidRDefault="00000000">
      <w:pPr>
        <w:ind w:left="0"/>
      </w:pPr>
      <w:r>
        <w:t>3.家长要与学校、学生辅导员保持密切联系，加强沟通频次，形成育人合力。</w:t>
      </w:r>
    </w:p>
    <w:p w14:paraId="2894D359" w14:textId="77777777" w:rsidR="00534143" w:rsidRDefault="00000000">
      <w:pPr>
        <w:spacing w:after="1760"/>
        <w:ind w:left="562" w:firstLine="0"/>
      </w:pPr>
      <w:r>
        <w:t>4.……（其他补充）</w:t>
      </w:r>
    </w:p>
    <w:p w14:paraId="707CC111" w14:textId="77777777" w:rsidR="00534143" w:rsidRDefault="00000000">
      <w:pPr>
        <w:tabs>
          <w:tab w:val="center" w:pos="1342"/>
          <w:tab w:val="center" w:pos="6802"/>
        </w:tabs>
        <w:spacing w:after="469"/>
        <w:ind w:left="0" w:firstLine="0"/>
      </w:pPr>
      <w:r>
        <w:rPr>
          <w:rFonts w:ascii="Calibri" w:eastAsia="Calibri" w:hAnsi="Calibri" w:cs="Calibri"/>
          <w:sz w:val="22"/>
        </w:rPr>
        <w:tab/>
      </w:r>
      <w:r>
        <w:t>监护人签字</w:t>
      </w:r>
      <w:r>
        <w:tab/>
        <w:t>学院（系）公章</w:t>
      </w:r>
    </w:p>
    <w:p w14:paraId="7D078ACE" w14:textId="77777777" w:rsidR="00534143" w:rsidRDefault="00000000">
      <w:pPr>
        <w:tabs>
          <w:tab w:val="center" w:pos="6101"/>
          <w:tab w:val="right" w:pos="9142"/>
        </w:tabs>
        <w:spacing w:after="44" w:line="259" w:lineRule="auto"/>
        <w:ind w:left="0" w:firstLine="0"/>
      </w:pPr>
      <w:r>
        <w:rPr>
          <w:rFonts w:ascii="Calibri" w:eastAsia="Calibri" w:hAnsi="Calibri" w:cs="Calibri"/>
          <w:sz w:val="22"/>
        </w:rPr>
        <w:tab/>
      </w:r>
      <w:r>
        <w:t>日期：</w:t>
      </w:r>
      <w:r>
        <w:tab/>
        <w:t>年 月 日</w:t>
      </w:r>
    </w:p>
    <w:p w14:paraId="2564F4C1" w14:textId="77777777" w:rsidR="00534143" w:rsidRDefault="00000000">
      <w:pPr>
        <w:pStyle w:val="3"/>
        <w:ind w:left="272" w:right="41"/>
      </w:pPr>
      <w:r>
        <w:t>法律声明</w:t>
      </w:r>
    </w:p>
    <w:p w14:paraId="2D0E4397" w14:textId="77777777" w:rsidR="00534143" w:rsidRDefault="00000000">
      <w:pPr>
        <w:spacing w:after="0" w:line="408" w:lineRule="auto"/>
        <w:ind w:firstLine="401"/>
      </w:pPr>
      <w:r>
        <w:rPr>
          <w:rFonts w:ascii="宋体" w:eastAsia="宋体" w:hAnsi="宋体" w:cs="宋体"/>
          <w:sz w:val="20"/>
        </w:rPr>
        <w:t>本手册介绍了高校开展学生心理危机预防与干预工作的主要工作内容和具体工作流程，旨在为河北高校一线工作者开展相关工作提供参考性建议，但并非是工作必须要求，不承担没有按照手册要求执行的法律责任。</w:t>
      </w:r>
    </w:p>
    <w:p w14:paraId="1743C988" w14:textId="77777777" w:rsidR="00534143" w:rsidRDefault="00534143">
      <w:pPr>
        <w:sectPr w:rsidR="00534143">
          <w:footerReference w:type="even" r:id="rId35"/>
          <w:footerReference w:type="default" r:id="rId36"/>
          <w:footerReference w:type="first" r:id="rId37"/>
          <w:pgSz w:w="11906" w:h="16838"/>
          <w:pgMar w:top="1520" w:right="1492" w:bottom="1492" w:left="1272" w:header="720" w:footer="1211" w:gutter="0"/>
          <w:pgNumType w:start="1"/>
          <w:cols w:space="720"/>
        </w:sectPr>
      </w:pPr>
    </w:p>
    <w:p w14:paraId="1E97196F" w14:textId="77777777" w:rsidR="00534143" w:rsidRDefault="00000000">
      <w:pPr>
        <w:spacing w:after="0" w:line="259" w:lineRule="auto"/>
        <w:ind w:left="-1440" w:right="10454" w:firstLine="0"/>
      </w:pPr>
      <w:r>
        <w:rPr>
          <w:noProof/>
        </w:rPr>
        <w:drawing>
          <wp:anchor distT="0" distB="0" distL="114300" distR="114300" simplePos="0" relativeHeight="251669504" behindDoc="0" locked="0" layoutInCell="1" allowOverlap="0" wp14:anchorId="211F8E18" wp14:editId="529B0496">
            <wp:simplePos x="0" y="0"/>
            <wp:positionH relativeFrom="page">
              <wp:posOffset>0</wp:posOffset>
            </wp:positionH>
            <wp:positionV relativeFrom="page">
              <wp:posOffset>0</wp:posOffset>
            </wp:positionV>
            <wp:extent cx="7552944" cy="10256520"/>
            <wp:effectExtent l="0" t="0" r="0" b="0"/>
            <wp:wrapTopAndBottom/>
            <wp:docPr id="4816" name="Picture 4816"/>
            <wp:cNvGraphicFramePr/>
            <a:graphic xmlns:a="http://schemas.openxmlformats.org/drawingml/2006/main">
              <a:graphicData uri="http://schemas.openxmlformats.org/drawingml/2006/picture">
                <pic:pic xmlns:pic="http://schemas.openxmlformats.org/drawingml/2006/picture">
                  <pic:nvPicPr>
                    <pic:cNvPr id="4816" name="Picture 4816"/>
                    <pic:cNvPicPr/>
                  </pic:nvPicPr>
                  <pic:blipFill>
                    <a:blip r:embed="rId38"/>
                    <a:stretch>
                      <a:fillRect/>
                    </a:stretch>
                  </pic:blipFill>
                  <pic:spPr>
                    <a:xfrm>
                      <a:off x="0" y="0"/>
                      <a:ext cx="7552944" cy="10256520"/>
                    </a:xfrm>
                    <a:prstGeom prst="rect">
                      <a:avLst/>
                    </a:prstGeom>
                  </pic:spPr>
                </pic:pic>
              </a:graphicData>
            </a:graphic>
          </wp:anchor>
        </w:drawing>
      </w:r>
    </w:p>
    <w:sectPr w:rsidR="00534143">
      <w:footerReference w:type="even" r:id="rId39"/>
      <w:footerReference w:type="default" r:id="rId40"/>
      <w:footerReference w:type="first" r:id="rId41"/>
      <w:pgSz w:w="11894" w:h="16152"/>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F71E4" w14:textId="77777777" w:rsidR="00A535E5" w:rsidRDefault="00A535E5">
      <w:pPr>
        <w:spacing w:after="0" w:line="240" w:lineRule="auto"/>
      </w:pPr>
      <w:r>
        <w:separator/>
      </w:r>
    </w:p>
  </w:endnote>
  <w:endnote w:type="continuationSeparator" w:id="0">
    <w:p w14:paraId="604D8C2B" w14:textId="77777777" w:rsidR="00A535E5" w:rsidRDefault="00A53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Microsoft YaHei UI">
    <w:panose1 w:val="020B0503020204020204"/>
    <w:charset w:val="86"/>
    <w:family w:val="swiss"/>
    <w:pitch w:val="variable"/>
    <w:sig w:usb0="80000287" w:usb1="2ACF3C50" w:usb2="00000016" w:usb3="00000000" w:csb0="0004001F" w:csb1="00000000"/>
  </w:font>
  <w:font w:name="Wingdings 2">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05837" w14:textId="77777777" w:rsidR="00534143" w:rsidRDefault="00534143">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26BE" w14:textId="77777777" w:rsidR="00534143" w:rsidRDefault="00000000">
    <w:pPr>
      <w:spacing w:after="0" w:line="259" w:lineRule="auto"/>
      <w:ind w:left="365" w:firstLine="0"/>
    </w:pP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9236" w14:textId="77777777" w:rsidR="00534143" w:rsidRDefault="00000000">
    <w:pPr>
      <w:spacing w:after="0" w:line="259" w:lineRule="auto"/>
      <w:ind w:left="0" w:right="147" w:firstLine="0"/>
      <w:jc w:val="right"/>
    </w:pPr>
    <w:r>
      <w:fldChar w:fldCharType="begin"/>
    </w:r>
    <w:r>
      <w:instrText xml:space="preserve"> PAGE   \* MERGEFORMAT </w:instrText>
    </w:r>
    <w:r>
      <w:fldChar w:fldCharType="separate"/>
    </w:r>
    <w:r>
      <w:rPr>
        <w:rFonts w:ascii="Calibri" w:eastAsia="Calibri" w:hAnsi="Calibri" w:cs="Calibri"/>
        <w:sz w:val="18"/>
      </w:rPr>
      <w:t>1</w:t>
    </w:r>
    <w:r>
      <w:rPr>
        <w:rFonts w:ascii="Calibri" w:eastAsia="Calibri" w:hAnsi="Calibri" w:cs="Calibri"/>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1B2BB" w14:textId="77777777" w:rsidR="00534143" w:rsidRDefault="00000000">
    <w:pPr>
      <w:spacing w:after="0" w:line="259" w:lineRule="auto"/>
      <w:ind w:left="0" w:right="147" w:firstLine="0"/>
      <w:jc w:val="right"/>
    </w:pPr>
    <w:r>
      <w:fldChar w:fldCharType="begin"/>
    </w:r>
    <w:r>
      <w:instrText xml:space="preserve"> PAGE   \* MERGEFORMAT </w:instrText>
    </w:r>
    <w:r>
      <w:fldChar w:fldCharType="separate"/>
    </w:r>
    <w:r>
      <w:rPr>
        <w:rFonts w:ascii="Calibri" w:eastAsia="Calibri" w:hAnsi="Calibri" w:cs="Calibri"/>
        <w:sz w:val="18"/>
      </w:rPr>
      <w:t>1</w:t>
    </w:r>
    <w:r>
      <w:rPr>
        <w:rFonts w:ascii="Calibri" w:eastAsia="Calibri" w:hAnsi="Calibri" w:cs="Calibri"/>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07241" w14:textId="77777777" w:rsidR="00534143" w:rsidRDefault="00534143">
    <w:pPr>
      <w:spacing w:after="160" w:line="259" w:lineRule="auto"/>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CB3F0" w14:textId="77777777" w:rsidR="00534143" w:rsidRDefault="00534143">
    <w:pPr>
      <w:spacing w:after="160" w:line="259" w:lineRule="auto"/>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149A1" w14:textId="77777777" w:rsidR="00534143" w:rsidRDefault="00534143">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113DE" w14:textId="77777777" w:rsidR="00534143" w:rsidRDefault="00534143">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61271" w14:textId="77777777" w:rsidR="00534143" w:rsidRDefault="00534143">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6314B" w14:textId="77777777" w:rsidR="00534143" w:rsidRDefault="00534143">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C1B0C" w14:textId="77777777" w:rsidR="00534143" w:rsidRDefault="00534143">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19F26" w14:textId="77777777" w:rsidR="00534143" w:rsidRDefault="00534143">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A34F" w14:textId="77777777" w:rsidR="00534143" w:rsidRDefault="00534143">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E85D1" w14:textId="77777777" w:rsidR="00534143" w:rsidRDefault="00534143">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62B4A" w14:textId="77777777" w:rsidR="00534143" w:rsidRDefault="0053414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CDBBC" w14:textId="77777777" w:rsidR="00A535E5" w:rsidRDefault="00A535E5">
      <w:pPr>
        <w:spacing w:after="0" w:line="240" w:lineRule="auto"/>
      </w:pPr>
      <w:r>
        <w:separator/>
      </w:r>
    </w:p>
  </w:footnote>
  <w:footnote w:type="continuationSeparator" w:id="0">
    <w:p w14:paraId="412D0D10" w14:textId="77777777" w:rsidR="00A535E5" w:rsidRDefault="00A535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A4166"/>
    <w:multiLevelType w:val="hybridMultilevel"/>
    <w:tmpl w:val="620851F2"/>
    <w:lvl w:ilvl="0" w:tplc="3AF8C040">
      <w:start w:val="1"/>
      <w:numFmt w:val="ideographDigital"/>
      <w:lvlText w:val="（%1）"/>
      <w:lvlJc w:val="left"/>
      <w:pPr>
        <w:ind w:left="1749"/>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1" w:tplc="0EB6CE54">
      <w:start w:val="1"/>
      <w:numFmt w:val="lowerLetter"/>
      <w:lvlText w:val="%2"/>
      <w:lvlJc w:val="left"/>
      <w:pPr>
        <w:ind w:left="164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2" w:tplc="0A943CD0">
      <w:start w:val="1"/>
      <w:numFmt w:val="lowerRoman"/>
      <w:lvlText w:val="%3"/>
      <w:lvlJc w:val="left"/>
      <w:pPr>
        <w:ind w:left="236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3" w:tplc="4ED0FFEE">
      <w:start w:val="1"/>
      <w:numFmt w:val="decimal"/>
      <w:lvlText w:val="%4"/>
      <w:lvlJc w:val="left"/>
      <w:pPr>
        <w:ind w:left="308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4" w:tplc="E0B080FC">
      <w:start w:val="1"/>
      <w:numFmt w:val="lowerLetter"/>
      <w:lvlText w:val="%5"/>
      <w:lvlJc w:val="left"/>
      <w:pPr>
        <w:ind w:left="380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5" w:tplc="C63466FE">
      <w:start w:val="1"/>
      <w:numFmt w:val="lowerRoman"/>
      <w:lvlText w:val="%6"/>
      <w:lvlJc w:val="left"/>
      <w:pPr>
        <w:ind w:left="452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6" w:tplc="9848A55A">
      <w:start w:val="1"/>
      <w:numFmt w:val="decimal"/>
      <w:lvlText w:val="%7"/>
      <w:lvlJc w:val="left"/>
      <w:pPr>
        <w:ind w:left="524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7" w:tplc="1B46A900">
      <w:start w:val="1"/>
      <w:numFmt w:val="lowerLetter"/>
      <w:lvlText w:val="%8"/>
      <w:lvlJc w:val="left"/>
      <w:pPr>
        <w:ind w:left="596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8" w:tplc="15EE8EE4">
      <w:start w:val="1"/>
      <w:numFmt w:val="lowerRoman"/>
      <w:lvlText w:val="%9"/>
      <w:lvlJc w:val="left"/>
      <w:pPr>
        <w:ind w:left="668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60269E"/>
    <w:multiLevelType w:val="hybridMultilevel"/>
    <w:tmpl w:val="654A2B32"/>
    <w:lvl w:ilvl="0" w:tplc="6F00EB36">
      <w:start w:val="1"/>
      <w:numFmt w:val="ideographDigital"/>
      <w:lvlText w:val="（%1）"/>
      <w:lvlJc w:val="left"/>
      <w:pPr>
        <w:ind w:left="1749"/>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1" w:tplc="3C5C01CA">
      <w:start w:val="1"/>
      <w:numFmt w:val="lowerLetter"/>
      <w:lvlText w:val="%2"/>
      <w:lvlJc w:val="left"/>
      <w:pPr>
        <w:ind w:left="164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2" w:tplc="1172A416">
      <w:start w:val="1"/>
      <w:numFmt w:val="lowerRoman"/>
      <w:lvlText w:val="%3"/>
      <w:lvlJc w:val="left"/>
      <w:pPr>
        <w:ind w:left="236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3" w:tplc="64CA09E8">
      <w:start w:val="1"/>
      <w:numFmt w:val="decimal"/>
      <w:lvlText w:val="%4"/>
      <w:lvlJc w:val="left"/>
      <w:pPr>
        <w:ind w:left="308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4" w:tplc="8ECA5B04">
      <w:start w:val="1"/>
      <w:numFmt w:val="lowerLetter"/>
      <w:lvlText w:val="%5"/>
      <w:lvlJc w:val="left"/>
      <w:pPr>
        <w:ind w:left="380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5" w:tplc="3A064A12">
      <w:start w:val="1"/>
      <w:numFmt w:val="lowerRoman"/>
      <w:lvlText w:val="%6"/>
      <w:lvlJc w:val="left"/>
      <w:pPr>
        <w:ind w:left="452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6" w:tplc="1A00FB80">
      <w:start w:val="1"/>
      <w:numFmt w:val="decimal"/>
      <w:lvlText w:val="%7"/>
      <w:lvlJc w:val="left"/>
      <w:pPr>
        <w:ind w:left="524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7" w:tplc="1FB4B2A2">
      <w:start w:val="1"/>
      <w:numFmt w:val="lowerLetter"/>
      <w:lvlText w:val="%8"/>
      <w:lvlJc w:val="left"/>
      <w:pPr>
        <w:ind w:left="596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8" w:tplc="9210E1E2">
      <w:start w:val="1"/>
      <w:numFmt w:val="lowerRoman"/>
      <w:lvlText w:val="%9"/>
      <w:lvlJc w:val="left"/>
      <w:pPr>
        <w:ind w:left="668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A662002"/>
    <w:multiLevelType w:val="hybridMultilevel"/>
    <w:tmpl w:val="3D66F55E"/>
    <w:lvl w:ilvl="0" w:tplc="DBF62056">
      <w:start w:val="2"/>
      <w:numFmt w:val="decimal"/>
      <w:lvlText w:val="（%1）"/>
      <w:lvlJc w:val="left"/>
      <w:pPr>
        <w:ind w:left="162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1" w:tplc="FE6055DC">
      <w:start w:val="1"/>
      <w:numFmt w:val="lowerLetter"/>
      <w:lvlText w:val="%2"/>
      <w:lvlJc w:val="left"/>
      <w:pPr>
        <w:ind w:left="164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2" w:tplc="38C06D18">
      <w:start w:val="1"/>
      <w:numFmt w:val="lowerRoman"/>
      <w:lvlText w:val="%3"/>
      <w:lvlJc w:val="left"/>
      <w:pPr>
        <w:ind w:left="236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3" w:tplc="8E7C9518">
      <w:start w:val="1"/>
      <w:numFmt w:val="decimal"/>
      <w:lvlText w:val="%4"/>
      <w:lvlJc w:val="left"/>
      <w:pPr>
        <w:ind w:left="308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4" w:tplc="4F36365A">
      <w:start w:val="1"/>
      <w:numFmt w:val="lowerLetter"/>
      <w:lvlText w:val="%5"/>
      <w:lvlJc w:val="left"/>
      <w:pPr>
        <w:ind w:left="380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5" w:tplc="776CE63A">
      <w:start w:val="1"/>
      <w:numFmt w:val="lowerRoman"/>
      <w:lvlText w:val="%6"/>
      <w:lvlJc w:val="left"/>
      <w:pPr>
        <w:ind w:left="452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6" w:tplc="BF907EC0">
      <w:start w:val="1"/>
      <w:numFmt w:val="decimal"/>
      <w:lvlText w:val="%7"/>
      <w:lvlJc w:val="left"/>
      <w:pPr>
        <w:ind w:left="524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7" w:tplc="038678AA">
      <w:start w:val="1"/>
      <w:numFmt w:val="lowerLetter"/>
      <w:lvlText w:val="%8"/>
      <w:lvlJc w:val="left"/>
      <w:pPr>
        <w:ind w:left="596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8" w:tplc="6EB69C4C">
      <w:start w:val="1"/>
      <w:numFmt w:val="lowerRoman"/>
      <w:lvlText w:val="%9"/>
      <w:lvlJc w:val="left"/>
      <w:pPr>
        <w:ind w:left="668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FDF0C5B"/>
    <w:multiLevelType w:val="hybridMultilevel"/>
    <w:tmpl w:val="6852B15C"/>
    <w:lvl w:ilvl="0" w:tplc="B25CE3D6">
      <w:start w:val="1"/>
      <w:numFmt w:val="decimal"/>
      <w:lvlText w:val="（%1）"/>
      <w:lvlJc w:val="left"/>
      <w:pPr>
        <w:ind w:left="92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1" w:tplc="2E3E5586">
      <w:start w:val="1"/>
      <w:numFmt w:val="lowerLetter"/>
      <w:lvlText w:val="%2"/>
      <w:lvlJc w:val="left"/>
      <w:pPr>
        <w:ind w:left="164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2" w:tplc="87E603C6">
      <w:start w:val="1"/>
      <w:numFmt w:val="lowerRoman"/>
      <w:lvlText w:val="%3"/>
      <w:lvlJc w:val="left"/>
      <w:pPr>
        <w:ind w:left="236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3" w:tplc="FFB8E058">
      <w:start w:val="1"/>
      <w:numFmt w:val="decimal"/>
      <w:lvlText w:val="%4"/>
      <w:lvlJc w:val="left"/>
      <w:pPr>
        <w:ind w:left="308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4" w:tplc="45FC2EC8">
      <w:start w:val="1"/>
      <w:numFmt w:val="lowerLetter"/>
      <w:lvlText w:val="%5"/>
      <w:lvlJc w:val="left"/>
      <w:pPr>
        <w:ind w:left="380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5" w:tplc="112C3F02">
      <w:start w:val="1"/>
      <w:numFmt w:val="lowerRoman"/>
      <w:lvlText w:val="%6"/>
      <w:lvlJc w:val="left"/>
      <w:pPr>
        <w:ind w:left="452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6" w:tplc="868C1E22">
      <w:start w:val="1"/>
      <w:numFmt w:val="decimal"/>
      <w:lvlText w:val="%7"/>
      <w:lvlJc w:val="left"/>
      <w:pPr>
        <w:ind w:left="524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7" w:tplc="88B62312">
      <w:start w:val="1"/>
      <w:numFmt w:val="lowerLetter"/>
      <w:lvlText w:val="%8"/>
      <w:lvlJc w:val="left"/>
      <w:pPr>
        <w:ind w:left="596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8" w:tplc="C344AB6E">
      <w:start w:val="1"/>
      <w:numFmt w:val="lowerRoman"/>
      <w:lvlText w:val="%9"/>
      <w:lvlJc w:val="left"/>
      <w:pPr>
        <w:ind w:left="668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4463A12"/>
    <w:multiLevelType w:val="hybridMultilevel"/>
    <w:tmpl w:val="20304FDE"/>
    <w:lvl w:ilvl="0" w:tplc="88083610">
      <w:start w:val="1"/>
      <w:numFmt w:val="decimal"/>
      <w:lvlText w:val="（%1）"/>
      <w:lvlJc w:val="left"/>
      <w:pPr>
        <w:ind w:left="1625"/>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1" w:tplc="55BC8F28">
      <w:start w:val="1"/>
      <w:numFmt w:val="lowerLetter"/>
      <w:lvlText w:val="%2"/>
      <w:lvlJc w:val="left"/>
      <w:pPr>
        <w:ind w:left="164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2" w:tplc="7570EA1C">
      <w:start w:val="1"/>
      <w:numFmt w:val="lowerRoman"/>
      <w:lvlText w:val="%3"/>
      <w:lvlJc w:val="left"/>
      <w:pPr>
        <w:ind w:left="236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3" w:tplc="C32A9530">
      <w:start w:val="1"/>
      <w:numFmt w:val="decimal"/>
      <w:lvlText w:val="%4"/>
      <w:lvlJc w:val="left"/>
      <w:pPr>
        <w:ind w:left="308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4" w:tplc="C1AA5170">
      <w:start w:val="1"/>
      <w:numFmt w:val="lowerLetter"/>
      <w:lvlText w:val="%5"/>
      <w:lvlJc w:val="left"/>
      <w:pPr>
        <w:ind w:left="380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5" w:tplc="A7723A0C">
      <w:start w:val="1"/>
      <w:numFmt w:val="lowerRoman"/>
      <w:lvlText w:val="%6"/>
      <w:lvlJc w:val="left"/>
      <w:pPr>
        <w:ind w:left="452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6" w:tplc="4F68E154">
      <w:start w:val="1"/>
      <w:numFmt w:val="decimal"/>
      <w:lvlText w:val="%7"/>
      <w:lvlJc w:val="left"/>
      <w:pPr>
        <w:ind w:left="524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7" w:tplc="CDC8F942">
      <w:start w:val="1"/>
      <w:numFmt w:val="lowerLetter"/>
      <w:lvlText w:val="%8"/>
      <w:lvlJc w:val="left"/>
      <w:pPr>
        <w:ind w:left="596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8" w:tplc="F6469494">
      <w:start w:val="1"/>
      <w:numFmt w:val="lowerRoman"/>
      <w:lvlText w:val="%9"/>
      <w:lvlJc w:val="left"/>
      <w:pPr>
        <w:ind w:left="668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6717DF8"/>
    <w:multiLevelType w:val="hybridMultilevel"/>
    <w:tmpl w:val="D5D03252"/>
    <w:lvl w:ilvl="0" w:tplc="E2FA329E">
      <w:start w:val="1"/>
      <w:numFmt w:val="ideographDigital"/>
      <w:lvlText w:val="（%1）"/>
      <w:lvlJc w:val="left"/>
      <w:pPr>
        <w:ind w:left="907"/>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1" w:tplc="4E20796A">
      <w:start w:val="1"/>
      <w:numFmt w:val="lowerLetter"/>
      <w:lvlText w:val="%2"/>
      <w:lvlJc w:val="left"/>
      <w:pPr>
        <w:ind w:left="164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2" w:tplc="7AACB1BE">
      <w:start w:val="1"/>
      <w:numFmt w:val="lowerRoman"/>
      <w:lvlText w:val="%3"/>
      <w:lvlJc w:val="left"/>
      <w:pPr>
        <w:ind w:left="236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3" w:tplc="5B121F7E">
      <w:start w:val="1"/>
      <w:numFmt w:val="decimal"/>
      <w:lvlText w:val="%4"/>
      <w:lvlJc w:val="left"/>
      <w:pPr>
        <w:ind w:left="308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4" w:tplc="69DA5A96">
      <w:start w:val="1"/>
      <w:numFmt w:val="lowerLetter"/>
      <w:lvlText w:val="%5"/>
      <w:lvlJc w:val="left"/>
      <w:pPr>
        <w:ind w:left="380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5" w:tplc="C13A7E92">
      <w:start w:val="1"/>
      <w:numFmt w:val="lowerRoman"/>
      <w:lvlText w:val="%6"/>
      <w:lvlJc w:val="left"/>
      <w:pPr>
        <w:ind w:left="452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6" w:tplc="20827BCE">
      <w:start w:val="1"/>
      <w:numFmt w:val="decimal"/>
      <w:lvlText w:val="%7"/>
      <w:lvlJc w:val="left"/>
      <w:pPr>
        <w:ind w:left="524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7" w:tplc="1C22B550">
      <w:start w:val="1"/>
      <w:numFmt w:val="lowerLetter"/>
      <w:lvlText w:val="%8"/>
      <w:lvlJc w:val="left"/>
      <w:pPr>
        <w:ind w:left="596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8" w:tplc="4300A550">
      <w:start w:val="1"/>
      <w:numFmt w:val="lowerRoman"/>
      <w:lvlText w:val="%9"/>
      <w:lvlJc w:val="left"/>
      <w:pPr>
        <w:ind w:left="668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71C08A2"/>
    <w:multiLevelType w:val="hybridMultilevel"/>
    <w:tmpl w:val="CA84AAE8"/>
    <w:lvl w:ilvl="0" w:tplc="021AFE74">
      <w:start w:val="1"/>
      <w:numFmt w:val="decimal"/>
      <w:lvlText w:val="（%1）"/>
      <w:lvlJc w:val="left"/>
      <w:pPr>
        <w:ind w:left="1721"/>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1" w:tplc="6734C99A">
      <w:start w:val="1"/>
      <w:numFmt w:val="lowerLetter"/>
      <w:lvlText w:val="%2"/>
      <w:lvlJc w:val="left"/>
      <w:pPr>
        <w:ind w:left="164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2" w:tplc="D58AA22C">
      <w:start w:val="1"/>
      <w:numFmt w:val="lowerRoman"/>
      <w:lvlText w:val="%3"/>
      <w:lvlJc w:val="left"/>
      <w:pPr>
        <w:ind w:left="236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3" w:tplc="D902BD44">
      <w:start w:val="1"/>
      <w:numFmt w:val="decimal"/>
      <w:lvlText w:val="%4"/>
      <w:lvlJc w:val="left"/>
      <w:pPr>
        <w:ind w:left="308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4" w:tplc="54B655B8">
      <w:start w:val="1"/>
      <w:numFmt w:val="lowerLetter"/>
      <w:lvlText w:val="%5"/>
      <w:lvlJc w:val="left"/>
      <w:pPr>
        <w:ind w:left="380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5" w:tplc="EFCE77AA">
      <w:start w:val="1"/>
      <w:numFmt w:val="lowerRoman"/>
      <w:lvlText w:val="%6"/>
      <w:lvlJc w:val="left"/>
      <w:pPr>
        <w:ind w:left="452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6" w:tplc="26A87E5E">
      <w:start w:val="1"/>
      <w:numFmt w:val="decimal"/>
      <w:lvlText w:val="%7"/>
      <w:lvlJc w:val="left"/>
      <w:pPr>
        <w:ind w:left="524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7" w:tplc="673029CC">
      <w:start w:val="1"/>
      <w:numFmt w:val="lowerLetter"/>
      <w:lvlText w:val="%8"/>
      <w:lvlJc w:val="left"/>
      <w:pPr>
        <w:ind w:left="596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8" w:tplc="CA444AA4">
      <w:start w:val="1"/>
      <w:numFmt w:val="lowerRoman"/>
      <w:lvlText w:val="%9"/>
      <w:lvlJc w:val="left"/>
      <w:pPr>
        <w:ind w:left="668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CC652FF"/>
    <w:multiLevelType w:val="hybridMultilevel"/>
    <w:tmpl w:val="AD788764"/>
    <w:lvl w:ilvl="0" w:tplc="66AA1040">
      <w:start w:val="3"/>
      <w:numFmt w:val="ideographDigital"/>
      <w:lvlText w:val="(%1)"/>
      <w:lvlJc w:val="left"/>
      <w:pPr>
        <w:ind w:left="633"/>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1" w:tplc="C9EE334E">
      <w:start w:val="1"/>
      <w:numFmt w:val="lowerLetter"/>
      <w:lvlText w:val="%2"/>
      <w:lvlJc w:val="left"/>
      <w:pPr>
        <w:ind w:left="164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2" w:tplc="A3E07238">
      <w:start w:val="1"/>
      <w:numFmt w:val="lowerRoman"/>
      <w:lvlText w:val="%3"/>
      <w:lvlJc w:val="left"/>
      <w:pPr>
        <w:ind w:left="236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3" w:tplc="6FC08E64">
      <w:start w:val="1"/>
      <w:numFmt w:val="decimal"/>
      <w:lvlText w:val="%4"/>
      <w:lvlJc w:val="left"/>
      <w:pPr>
        <w:ind w:left="308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4" w:tplc="3C7CBC24">
      <w:start w:val="1"/>
      <w:numFmt w:val="lowerLetter"/>
      <w:lvlText w:val="%5"/>
      <w:lvlJc w:val="left"/>
      <w:pPr>
        <w:ind w:left="380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5" w:tplc="205A784C">
      <w:start w:val="1"/>
      <w:numFmt w:val="lowerRoman"/>
      <w:lvlText w:val="%6"/>
      <w:lvlJc w:val="left"/>
      <w:pPr>
        <w:ind w:left="452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6" w:tplc="963E5100">
      <w:start w:val="1"/>
      <w:numFmt w:val="decimal"/>
      <w:lvlText w:val="%7"/>
      <w:lvlJc w:val="left"/>
      <w:pPr>
        <w:ind w:left="524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7" w:tplc="DEB45256">
      <w:start w:val="1"/>
      <w:numFmt w:val="lowerLetter"/>
      <w:lvlText w:val="%8"/>
      <w:lvlJc w:val="left"/>
      <w:pPr>
        <w:ind w:left="596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8" w:tplc="34C0FCBE">
      <w:start w:val="1"/>
      <w:numFmt w:val="lowerRoman"/>
      <w:lvlText w:val="%9"/>
      <w:lvlJc w:val="left"/>
      <w:pPr>
        <w:ind w:left="668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57C0594"/>
    <w:multiLevelType w:val="hybridMultilevel"/>
    <w:tmpl w:val="4C20F75A"/>
    <w:lvl w:ilvl="0" w:tplc="F23A3240">
      <w:start w:val="3"/>
      <w:numFmt w:val="ideographDigital"/>
      <w:lvlText w:val="%1、"/>
      <w:lvlJc w:val="left"/>
      <w:pPr>
        <w:ind w:left="1483"/>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1" w:tplc="40CC4138">
      <w:start w:val="1"/>
      <w:numFmt w:val="lowerLetter"/>
      <w:lvlText w:val="%2"/>
      <w:lvlJc w:val="left"/>
      <w:pPr>
        <w:ind w:left="164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2" w:tplc="70DC1FE0">
      <w:start w:val="1"/>
      <w:numFmt w:val="lowerRoman"/>
      <w:lvlText w:val="%3"/>
      <w:lvlJc w:val="left"/>
      <w:pPr>
        <w:ind w:left="236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3" w:tplc="5A6692FE">
      <w:start w:val="1"/>
      <w:numFmt w:val="decimal"/>
      <w:lvlText w:val="%4"/>
      <w:lvlJc w:val="left"/>
      <w:pPr>
        <w:ind w:left="308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4" w:tplc="C1E61ACE">
      <w:start w:val="1"/>
      <w:numFmt w:val="lowerLetter"/>
      <w:lvlText w:val="%5"/>
      <w:lvlJc w:val="left"/>
      <w:pPr>
        <w:ind w:left="380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5" w:tplc="904AD9B2">
      <w:start w:val="1"/>
      <w:numFmt w:val="lowerRoman"/>
      <w:lvlText w:val="%6"/>
      <w:lvlJc w:val="left"/>
      <w:pPr>
        <w:ind w:left="452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6" w:tplc="3C88B368">
      <w:start w:val="1"/>
      <w:numFmt w:val="decimal"/>
      <w:lvlText w:val="%7"/>
      <w:lvlJc w:val="left"/>
      <w:pPr>
        <w:ind w:left="524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7" w:tplc="460E0B46">
      <w:start w:val="1"/>
      <w:numFmt w:val="lowerLetter"/>
      <w:lvlText w:val="%8"/>
      <w:lvlJc w:val="left"/>
      <w:pPr>
        <w:ind w:left="596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8" w:tplc="E130AA06">
      <w:start w:val="1"/>
      <w:numFmt w:val="lowerRoman"/>
      <w:lvlText w:val="%9"/>
      <w:lvlJc w:val="left"/>
      <w:pPr>
        <w:ind w:left="668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F3A55D8"/>
    <w:multiLevelType w:val="hybridMultilevel"/>
    <w:tmpl w:val="3362C166"/>
    <w:lvl w:ilvl="0" w:tplc="F53ECBEC">
      <w:start w:val="3"/>
      <w:numFmt w:val="ideographDigital"/>
      <w:lvlText w:val="%1、"/>
      <w:lvlJc w:val="left"/>
      <w:pPr>
        <w:ind w:left="0"/>
      </w:pPr>
      <w:rPr>
        <w:rFonts w:ascii="楷体" w:eastAsia="楷体" w:hAnsi="楷体" w:cs="楷体"/>
        <w:b w:val="0"/>
        <w:i w:val="0"/>
        <w:strike w:val="0"/>
        <w:dstrike w:val="0"/>
        <w:color w:val="000000"/>
        <w:sz w:val="21"/>
        <w:szCs w:val="21"/>
        <w:u w:val="none" w:color="000000"/>
        <w:bdr w:val="none" w:sz="0" w:space="0" w:color="auto"/>
        <w:shd w:val="clear" w:color="auto" w:fill="auto"/>
        <w:vertAlign w:val="baseline"/>
      </w:rPr>
    </w:lvl>
    <w:lvl w:ilvl="1" w:tplc="BF8626D6">
      <w:start w:val="1"/>
      <w:numFmt w:val="lowerLetter"/>
      <w:lvlText w:val="%2"/>
      <w:lvlJc w:val="left"/>
      <w:pPr>
        <w:ind w:left="1500"/>
      </w:pPr>
      <w:rPr>
        <w:rFonts w:ascii="楷体" w:eastAsia="楷体" w:hAnsi="楷体" w:cs="楷体"/>
        <w:b w:val="0"/>
        <w:i w:val="0"/>
        <w:strike w:val="0"/>
        <w:dstrike w:val="0"/>
        <w:color w:val="000000"/>
        <w:sz w:val="21"/>
        <w:szCs w:val="21"/>
        <w:u w:val="none" w:color="000000"/>
        <w:bdr w:val="none" w:sz="0" w:space="0" w:color="auto"/>
        <w:shd w:val="clear" w:color="auto" w:fill="auto"/>
        <w:vertAlign w:val="baseline"/>
      </w:rPr>
    </w:lvl>
    <w:lvl w:ilvl="2" w:tplc="30244C4C">
      <w:start w:val="1"/>
      <w:numFmt w:val="lowerRoman"/>
      <w:lvlText w:val="%3"/>
      <w:lvlJc w:val="left"/>
      <w:pPr>
        <w:ind w:left="2220"/>
      </w:pPr>
      <w:rPr>
        <w:rFonts w:ascii="楷体" w:eastAsia="楷体" w:hAnsi="楷体" w:cs="楷体"/>
        <w:b w:val="0"/>
        <w:i w:val="0"/>
        <w:strike w:val="0"/>
        <w:dstrike w:val="0"/>
        <w:color w:val="000000"/>
        <w:sz w:val="21"/>
        <w:szCs w:val="21"/>
        <w:u w:val="none" w:color="000000"/>
        <w:bdr w:val="none" w:sz="0" w:space="0" w:color="auto"/>
        <w:shd w:val="clear" w:color="auto" w:fill="auto"/>
        <w:vertAlign w:val="baseline"/>
      </w:rPr>
    </w:lvl>
    <w:lvl w:ilvl="3" w:tplc="6B3C6844">
      <w:start w:val="1"/>
      <w:numFmt w:val="decimal"/>
      <w:lvlText w:val="%4"/>
      <w:lvlJc w:val="left"/>
      <w:pPr>
        <w:ind w:left="2940"/>
      </w:pPr>
      <w:rPr>
        <w:rFonts w:ascii="楷体" w:eastAsia="楷体" w:hAnsi="楷体" w:cs="楷体"/>
        <w:b w:val="0"/>
        <w:i w:val="0"/>
        <w:strike w:val="0"/>
        <w:dstrike w:val="0"/>
        <w:color w:val="000000"/>
        <w:sz w:val="21"/>
        <w:szCs w:val="21"/>
        <w:u w:val="none" w:color="000000"/>
        <w:bdr w:val="none" w:sz="0" w:space="0" w:color="auto"/>
        <w:shd w:val="clear" w:color="auto" w:fill="auto"/>
        <w:vertAlign w:val="baseline"/>
      </w:rPr>
    </w:lvl>
    <w:lvl w:ilvl="4" w:tplc="73BC61E4">
      <w:start w:val="1"/>
      <w:numFmt w:val="lowerLetter"/>
      <w:lvlText w:val="%5"/>
      <w:lvlJc w:val="left"/>
      <w:pPr>
        <w:ind w:left="3660"/>
      </w:pPr>
      <w:rPr>
        <w:rFonts w:ascii="楷体" w:eastAsia="楷体" w:hAnsi="楷体" w:cs="楷体"/>
        <w:b w:val="0"/>
        <w:i w:val="0"/>
        <w:strike w:val="0"/>
        <w:dstrike w:val="0"/>
        <w:color w:val="000000"/>
        <w:sz w:val="21"/>
        <w:szCs w:val="21"/>
        <w:u w:val="none" w:color="000000"/>
        <w:bdr w:val="none" w:sz="0" w:space="0" w:color="auto"/>
        <w:shd w:val="clear" w:color="auto" w:fill="auto"/>
        <w:vertAlign w:val="baseline"/>
      </w:rPr>
    </w:lvl>
    <w:lvl w:ilvl="5" w:tplc="CEAAE366">
      <w:start w:val="1"/>
      <w:numFmt w:val="lowerRoman"/>
      <w:lvlText w:val="%6"/>
      <w:lvlJc w:val="left"/>
      <w:pPr>
        <w:ind w:left="4380"/>
      </w:pPr>
      <w:rPr>
        <w:rFonts w:ascii="楷体" w:eastAsia="楷体" w:hAnsi="楷体" w:cs="楷体"/>
        <w:b w:val="0"/>
        <w:i w:val="0"/>
        <w:strike w:val="0"/>
        <w:dstrike w:val="0"/>
        <w:color w:val="000000"/>
        <w:sz w:val="21"/>
        <w:szCs w:val="21"/>
        <w:u w:val="none" w:color="000000"/>
        <w:bdr w:val="none" w:sz="0" w:space="0" w:color="auto"/>
        <w:shd w:val="clear" w:color="auto" w:fill="auto"/>
        <w:vertAlign w:val="baseline"/>
      </w:rPr>
    </w:lvl>
    <w:lvl w:ilvl="6" w:tplc="56080612">
      <w:start w:val="1"/>
      <w:numFmt w:val="decimal"/>
      <w:lvlText w:val="%7"/>
      <w:lvlJc w:val="left"/>
      <w:pPr>
        <w:ind w:left="5100"/>
      </w:pPr>
      <w:rPr>
        <w:rFonts w:ascii="楷体" w:eastAsia="楷体" w:hAnsi="楷体" w:cs="楷体"/>
        <w:b w:val="0"/>
        <w:i w:val="0"/>
        <w:strike w:val="0"/>
        <w:dstrike w:val="0"/>
        <w:color w:val="000000"/>
        <w:sz w:val="21"/>
        <w:szCs w:val="21"/>
        <w:u w:val="none" w:color="000000"/>
        <w:bdr w:val="none" w:sz="0" w:space="0" w:color="auto"/>
        <w:shd w:val="clear" w:color="auto" w:fill="auto"/>
        <w:vertAlign w:val="baseline"/>
      </w:rPr>
    </w:lvl>
    <w:lvl w:ilvl="7" w:tplc="2E6EAE62">
      <w:start w:val="1"/>
      <w:numFmt w:val="lowerLetter"/>
      <w:lvlText w:val="%8"/>
      <w:lvlJc w:val="left"/>
      <w:pPr>
        <w:ind w:left="5820"/>
      </w:pPr>
      <w:rPr>
        <w:rFonts w:ascii="楷体" w:eastAsia="楷体" w:hAnsi="楷体" w:cs="楷体"/>
        <w:b w:val="0"/>
        <w:i w:val="0"/>
        <w:strike w:val="0"/>
        <w:dstrike w:val="0"/>
        <w:color w:val="000000"/>
        <w:sz w:val="21"/>
        <w:szCs w:val="21"/>
        <w:u w:val="none" w:color="000000"/>
        <w:bdr w:val="none" w:sz="0" w:space="0" w:color="auto"/>
        <w:shd w:val="clear" w:color="auto" w:fill="auto"/>
        <w:vertAlign w:val="baseline"/>
      </w:rPr>
    </w:lvl>
    <w:lvl w:ilvl="8" w:tplc="55400C46">
      <w:start w:val="1"/>
      <w:numFmt w:val="lowerRoman"/>
      <w:lvlText w:val="%9"/>
      <w:lvlJc w:val="left"/>
      <w:pPr>
        <w:ind w:left="6540"/>
      </w:pPr>
      <w:rPr>
        <w:rFonts w:ascii="楷体" w:eastAsia="楷体" w:hAnsi="楷体" w:cs="楷体"/>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43990FFD"/>
    <w:multiLevelType w:val="hybridMultilevel"/>
    <w:tmpl w:val="3A8459FE"/>
    <w:lvl w:ilvl="0" w:tplc="B9C6628A">
      <w:start w:val="1"/>
      <w:numFmt w:val="ideographDigital"/>
      <w:lvlText w:val="（%1）"/>
      <w:lvlJc w:val="left"/>
      <w:pPr>
        <w:ind w:left="1483"/>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1" w:tplc="D00AC486">
      <w:start w:val="1"/>
      <w:numFmt w:val="lowerLetter"/>
      <w:lvlText w:val="%2"/>
      <w:lvlJc w:val="left"/>
      <w:pPr>
        <w:ind w:left="1361"/>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2" w:tplc="FA9237C8">
      <w:start w:val="1"/>
      <w:numFmt w:val="lowerRoman"/>
      <w:lvlText w:val="%3"/>
      <w:lvlJc w:val="left"/>
      <w:pPr>
        <w:ind w:left="2081"/>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3" w:tplc="727A4710">
      <w:start w:val="1"/>
      <w:numFmt w:val="decimal"/>
      <w:lvlText w:val="%4"/>
      <w:lvlJc w:val="left"/>
      <w:pPr>
        <w:ind w:left="2801"/>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4" w:tplc="AD726CEE">
      <w:start w:val="1"/>
      <w:numFmt w:val="lowerLetter"/>
      <w:lvlText w:val="%5"/>
      <w:lvlJc w:val="left"/>
      <w:pPr>
        <w:ind w:left="3521"/>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5" w:tplc="3EF0FD3C">
      <w:start w:val="1"/>
      <w:numFmt w:val="lowerRoman"/>
      <w:lvlText w:val="%6"/>
      <w:lvlJc w:val="left"/>
      <w:pPr>
        <w:ind w:left="4241"/>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6" w:tplc="6EFA0A2A">
      <w:start w:val="1"/>
      <w:numFmt w:val="decimal"/>
      <w:lvlText w:val="%7"/>
      <w:lvlJc w:val="left"/>
      <w:pPr>
        <w:ind w:left="4961"/>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7" w:tplc="354C2226">
      <w:start w:val="1"/>
      <w:numFmt w:val="lowerLetter"/>
      <w:lvlText w:val="%8"/>
      <w:lvlJc w:val="left"/>
      <w:pPr>
        <w:ind w:left="5681"/>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8" w:tplc="67EC38DE">
      <w:start w:val="1"/>
      <w:numFmt w:val="lowerRoman"/>
      <w:lvlText w:val="%9"/>
      <w:lvlJc w:val="left"/>
      <w:pPr>
        <w:ind w:left="6401"/>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BB5020E"/>
    <w:multiLevelType w:val="hybridMultilevel"/>
    <w:tmpl w:val="25ACA770"/>
    <w:lvl w:ilvl="0" w:tplc="E9E0C3FC">
      <w:start w:val="4"/>
      <w:numFmt w:val="ideographDigital"/>
      <w:lvlText w:val="（%1）"/>
      <w:lvlJc w:val="left"/>
      <w:pPr>
        <w:ind w:left="914"/>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1" w:tplc="17F8FF18">
      <w:start w:val="1"/>
      <w:numFmt w:val="lowerLetter"/>
      <w:lvlText w:val="%2"/>
      <w:lvlJc w:val="left"/>
      <w:pPr>
        <w:ind w:left="164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2" w:tplc="F6142426">
      <w:start w:val="1"/>
      <w:numFmt w:val="lowerRoman"/>
      <w:lvlText w:val="%3"/>
      <w:lvlJc w:val="left"/>
      <w:pPr>
        <w:ind w:left="236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3" w:tplc="4732E104">
      <w:start w:val="1"/>
      <w:numFmt w:val="decimal"/>
      <w:lvlText w:val="%4"/>
      <w:lvlJc w:val="left"/>
      <w:pPr>
        <w:ind w:left="308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4" w:tplc="D90ACD00">
      <w:start w:val="1"/>
      <w:numFmt w:val="lowerLetter"/>
      <w:lvlText w:val="%5"/>
      <w:lvlJc w:val="left"/>
      <w:pPr>
        <w:ind w:left="380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5" w:tplc="18D62D48">
      <w:start w:val="1"/>
      <w:numFmt w:val="lowerRoman"/>
      <w:lvlText w:val="%6"/>
      <w:lvlJc w:val="left"/>
      <w:pPr>
        <w:ind w:left="452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6" w:tplc="907ECFF0">
      <w:start w:val="1"/>
      <w:numFmt w:val="decimal"/>
      <w:lvlText w:val="%7"/>
      <w:lvlJc w:val="left"/>
      <w:pPr>
        <w:ind w:left="524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7" w:tplc="ABDA3C2A">
      <w:start w:val="1"/>
      <w:numFmt w:val="lowerLetter"/>
      <w:lvlText w:val="%8"/>
      <w:lvlJc w:val="left"/>
      <w:pPr>
        <w:ind w:left="596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8" w:tplc="823E070A">
      <w:start w:val="1"/>
      <w:numFmt w:val="lowerRoman"/>
      <w:lvlText w:val="%9"/>
      <w:lvlJc w:val="left"/>
      <w:pPr>
        <w:ind w:left="668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ECB50EF"/>
    <w:multiLevelType w:val="hybridMultilevel"/>
    <w:tmpl w:val="31B42C8E"/>
    <w:lvl w:ilvl="0" w:tplc="8AD228F0">
      <w:start w:val="7"/>
      <w:numFmt w:val="ideographDigital"/>
      <w:lvlText w:val="(%1)"/>
      <w:lvlJc w:val="left"/>
      <w:pPr>
        <w:ind w:left="345"/>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1" w:tplc="D310B6EA">
      <w:start w:val="1"/>
      <w:numFmt w:val="lowerLetter"/>
      <w:lvlText w:val="%2"/>
      <w:lvlJc w:val="left"/>
      <w:pPr>
        <w:ind w:left="164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2" w:tplc="A718DD8C">
      <w:start w:val="1"/>
      <w:numFmt w:val="lowerRoman"/>
      <w:lvlText w:val="%3"/>
      <w:lvlJc w:val="left"/>
      <w:pPr>
        <w:ind w:left="236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3" w:tplc="C5C0DF86">
      <w:start w:val="1"/>
      <w:numFmt w:val="decimal"/>
      <w:lvlText w:val="%4"/>
      <w:lvlJc w:val="left"/>
      <w:pPr>
        <w:ind w:left="308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4" w:tplc="9A58C416">
      <w:start w:val="1"/>
      <w:numFmt w:val="lowerLetter"/>
      <w:lvlText w:val="%5"/>
      <w:lvlJc w:val="left"/>
      <w:pPr>
        <w:ind w:left="380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5" w:tplc="06FC5BF6">
      <w:start w:val="1"/>
      <w:numFmt w:val="lowerRoman"/>
      <w:lvlText w:val="%6"/>
      <w:lvlJc w:val="left"/>
      <w:pPr>
        <w:ind w:left="452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6" w:tplc="50ECCE44">
      <w:start w:val="1"/>
      <w:numFmt w:val="decimal"/>
      <w:lvlText w:val="%7"/>
      <w:lvlJc w:val="left"/>
      <w:pPr>
        <w:ind w:left="524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7" w:tplc="C4360314">
      <w:start w:val="1"/>
      <w:numFmt w:val="lowerLetter"/>
      <w:lvlText w:val="%8"/>
      <w:lvlJc w:val="left"/>
      <w:pPr>
        <w:ind w:left="596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8" w:tplc="694AA648">
      <w:start w:val="1"/>
      <w:numFmt w:val="lowerRoman"/>
      <w:lvlText w:val="%9"/>
      <w:lvlJc w:val="left"/>
      <w:pPr>
        <w:ind w:left="668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DD84278"/>
    <w:multiLevelType w:val="hybridMultilevel"/>
    <w:tmpl w:val="762E314A"/>
    <w:lvl w:ilvl="0" w:tplc="744CE2FE">
      <w:start w:val="3"/>
      <w:numFmt w:val="ideographDigital"/>
      <w:lvlText w:val="(%1)"/>
      <w:lvlJc w:val="left"/>
      <w:pPr>
        <w:ind w:left="345"/>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1" w:tplc="D4D8055E">
      <w:start w:val="1"/>
      <w:numFmt w:val="lowerLetter"/>
      <w:lvlText w:val="%2"/>
      <w:lvlJc w:val="left"/>
      <w:pPr>
        <w:ind w:left="164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2" w:tplc="1F5C8414">
      <w:start w:val="1"/>
      <w:numFmt w:val="lowerRoman"/>
      <w:lvlText w:val="%3"/>
      <w:lvlJc w:val="left"/>
      <w:pPr>
        <w:ind w:left="236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3" w:tplc="88D4AE2E">
      <w:start w:val="1"/>
      <w:numFmt w:val="decimal"/>
      <w:lvlText w:val="%4"/>
      <w:lvlJc w:val="left"/>
      <w:pPr>
        <w:ind w:left="308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4" w:tplc="C2EC4BD0">
      <w:start w:val="1"/>
      <w:numFmt w:val="lowerLetter"/>
      <w:lvlText w:val="%5"/>
      <w:lvlJc w:val="left"/>
      <w:pPr>
        <w:ind w:left="380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5" w:tplc="CD3C0638">
      <w:start w:val="1"/>
      <w:numFmt w:val="lowerRoman"/>
      <w:lvlText w:val="%6"/>
      <w:lvlJc w:val="left"/>
      <w:pPr>
        <w:ind w:left="452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6" w:tplc="05D64338">
      <w:start w:val="1"/>
      <w:numFmt w:val="decimal"/>
      <w:lvlText w:val="%7"/>
      <w:lvlJc w:val="left"/>
      <w:pPr>
        <w:ind w:left="524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7" w:tplc="1AC088B2">
      <w:start w:val="1"/>
      <w:numFmt w:val="lowerLetter"/>
      <w:lvlText w:val="%8"/>
      <w:lvlJc w:val="left"/>
      <w:pPr>
        <w:ind w:left="596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lvl w:ilvl="8" w:tplc="7A186FB2">
      <w:start w:val="1"/>
      <w:numFmt w:val="lowerRoman"/>
      <w:lvlText w:val="%9"/>
      <w:lvlJc w:val="left"/>
      <w:pPr>
        <w:ind w:left="6682"/>
      </w:pPr>
      <w:rPr>
        <w:rFonts w:ascii="仿宋" w:eastAsia="仿宋" w:hAnsi="仿宋" w:cs="仿宋"/>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714F30FF"/>
    <w:multiLevelType w:val="hybridMultilevel"/>
    <w:tmpl w:val="DDE07800"/>
    <w:lvl w:ilvl="0" w:tplc="22D0021C">
      <w:start w:val="1"/>
      <w:numFmt w:val="ideographDigital"/>
      <w:lvlText w:val="（%1）"/>
      <w:lvlJc w:val="left"/>
      <w:pPr>
        <w:ind w:left="1749"/>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1" w:tplc="4D4E0380">
      <w:start w:val="1"/>
      <w:numFmt w:val="lowerLetter"/>
      <w:lvlText w:val="%2"/>
      <w:lvlJc w:val="left"/>
      <w:pPr>
        <w:ind w:left="164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2" w:tplc="9044F9D0">
      <w:start w:val="1"/>
      <w:numFmt w:val="lowerRoman"/>
      <w:lvlText w:val="%3"/>
      <w:lvlJc w:val="left"/>
      <w:pPr>
        <w:ind w:left="236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3" w:tplc="2FAE84A4">
      <w:start w:val="1"/>
      <w:numFmt w:val="decimal"/>
      <w:lvlText w:val="%4"/>
      <w:lvlJc w:val="left"/>
      <w:pPr>
        <w:ind w:left="308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4" w:tplc="2E16715A">
      <w:start w:val="1"/>
      <w:numFmt w:val="lowerLetter"/>
      <w:lvlText w:val="%5"/>
      <w:lvlJc w:val="left"/>
      <w:pPr>
        <w:ind w:left="380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5" w:tplc="EC38E00E">
      <w:start w:val="1"/>
      <w:numFmt w:val="lowerRoman"/>
      <w:lvlText w:val="%6"/>
      <w:lvlJc w:val="left"/>
      <w:pPr>
        <w:ind w:left="452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6" w:tplc="06183490">
      <w:start w:val="1"/>
      <w:numFmt w:val="decimal"/>
      <w:lvlText w:val="%7"/>
      <w:lvlJc w:val="left"/>
      <w:pPr>
        <w:ind w:left="524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7" w:tplc="DF4CFF68">
      <w:start w:val="1"/>
      <w:numFmt w:val="lowerLetter"/>
      <w:lvlText w:val="%8"/>
      <w:lvlJc w:val="left"/>
      <w:pPr>
        <w:ind w:left="596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8" w:tplc="D2FA42B6">
      <w:start w:val="1"/>
      <w:numFmt w:val="lowerRoman"/>
      <w:lvlText w:val="%9"/>
      <w:lvlJc w:val="left"/>
      <w:pPr>
        <w:ind w:left="6682"/>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7C080471"/>
    <w:multiLevelType w:val="hybridMultilevel"/>
    <w:tmpl w:val="0FFECC00"/>
    <w:lvl w:ilvl="0" w:tplc="D82C8EE2">
      <w:start w:val="1"/>
      <w:numFmt w:val="decimal"/>
      <w:lvlText w:val="（%1）"/>
      <w:lvlJc w:val="left"/>
      <w:pPr>
        <w:ind w:left="360"/>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1" w:tplc="171CD3A8">
      <w:start w:val="1"/>
      <w:numFmt w:val="lowerLetter"/>
      <w:lvlText w:val="%2"/>
      <w:lvlJc w:val="left"/>
      <w:pPr>
        <w:ind w:left="1609"/>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2" w:tplc="4CD84980">
      <w:start w:val="1"/>
      <w:numFmt w:val="lowerRoman"/>
      <w:lvlText w:val="%3"/>
      <w:lvlJc w:val="left"/>
      <w:pPr>
        <w:ind w:left="2329"/>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3" w:tplc="121C12EC">
      <w:start w:val="1"/>
      <w:numFmt w:val="decimal"/>
      <w:lvlText w:val="%4"/>
      <w:lvlJc w:val="left"/>
      <w:pPr>
        <w:ind w:left="3049"/>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4" w:tplc="24F2BF60">
      <w:start w:val="1"/>
      <w:numFmt w:val="lowerLetter"/>
      <w:lvlText w:val="%5"/>
      <w:lvlJc w:val="left"/>
      <w:pPr>
        <w:ind w:left="3769"/>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5" w:tplc="501CB254">
      <w:start w:val="1"/>
      <w:numFmt w:val="lowerRoman"/>
      <w:lvlText w:val="%6"/>
      <w:lvlJc w:val="left"/>
      <w:pPr>
        <w:ind w:left="4489"/>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6" w:tplc="C82E3854">
      <w:start w:val="1"/>
      <w:numFmt w:val="decimal"/>
      <w:lvlText w:val="%7"/>
      <w:lvlJc w:val="left"/>
      <w:pPr>
        <w:ind w:left="5209"/>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7" w:tplc="3DCAF132">
      <w:start w:val="1"/>
      <w:numFmt w:val="lowerLetter"/>
      <w:lvlText w:val="%8"/>
      <w:lvlJc w:val="left"/>
      <w:pPr>
        <w:ind w:left="5929"/>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lvl w:ilvl="8" w:tplc="9FA4DE84">
      <w:start w:val="1"/>
      <w:numFmt w:val="lowerRoman"/>
      <w:lvlText w:val="%9"/>
      <w:lvlJc w:val="left"/>
      <w:pPr>
        <w:ind w:left="6649"/>
      </w:pPr>
      <w:rPr>
        <w:rFonts w:ascii="楷体" w:eastAsia="楷体" w:hAnsi="楷体" w:cs="楷体"/>
        <w:b w:val="0"/>
        <w:i w:val="0"/>
        <w:strike w:val="0"/>
        <w:dstrike w:val="0"/>
        <w:color w:val="000000"/>
        <w:sz w:val="28"/>
        <w:szCs w:val="28"/>
        <w:u w:val="none" w:color="000000"/>
        <w:bdr w:val="none" w:sz="0" w:space="0" w:color="auto"/>
        <w:shd w:val="clear" w:color="auto" w:fill="auto"/>
        <w:vertAlign w:val="baseline"/>
      </w:rPr>
    </w:lvl>
  </w:abstractNum>
  <w:num w:numId="1" w16cid:durableId="611517937">
    <w:abstractNumId w:val="9"/>
  </w:num>
  <w:num w:numId="2" w16cid:durableId="291061554">
    <w:abstractNumId w:val="1"/>
  </w:num>
  <w:num w:numId="3" w16cid:durableId="1892962540">
    <w:abstractNumId w:val="4"/>
  </w:num>
  <w:num w:numId="4" w16cid:durableId="1310741860">
    <w:abstractNumId w:val="5"/>
  </w:num>
  <w:num w:numId="5" w16cid:durableId="15233645">
    <w:abstractNumId w:val="0"/>
  </w:num>
  <w:num w:numId="6" w16cid:durableId="1985236940">
    <w:abstractNumId w:val="14"/>
  </w:num>
  <w:num w:numId="7" w16cid:durableId="654146399">
    <w:abstractNumId w:val="15"/>
  </w:num>
  <w:num w:numId="8" w16cid:durableId="1057096583">
    <w:abstractNumId w:val="3"/>
  </w:num>
  <w:num w:numId="9" w16cid:durableId="1179081436">
    <w:abstractNumId w:val="6"/>
  </w:num>
  <w:num w:numId="10" w16cid:durableId="1303149137">
    <w:abstractNumId w:val="2"/>
  </w:num>
  <w:num w:numId="11" w16cid:durableId="601646343">
    <w:abstractNumId w:val="11"/>
  </w:num>
  <w:num w:numId="12" w16cid:durableId="1204370277">
    <w:abstractNumId w:val="10"/>
  </w:num>
  <w:num w:numId="13" w16cid:durableId="2064408716">
    <w:abstractNumId w:val="12"/>
  </w:num>
  <w:num w:numId="14" w16cid:durableId="707149790">
    <w:abstractNumId w:val="13"/>
  </w:num>
  <w:num w:numId="15" w16cid:durableId="1734161627">
    <w:abstractNumId w:val="7"/>
  </w:num>
  <w:num w:numId="16" w16cid:durableId="9131229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143"/>
    <w:rsid w:val="0010175A"/>
    <w:rsid w:val="00534143"/>
    <w:rsid w:val="00A53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784D4"/>
  <w15:docId w15:val="{D4198702-9981-4553-B7C5-735E08C9D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3" w:line="298" w:lineRule="auto"/>
      <w:ind w:left="360" w:firstLine="561"/>
    </w:pPr>
    <w:rPr>
      <w:rFonts w:ascii="仿宋" w:eastAsia="仿宋" w:hAnsi="仿宋" w:cs="仿宋"/>
      <w:color w:val="000000"/>
      <w:sz w:val="28"/>
    </w:rPr>
  </w:style>
  <w:style w:type="paragraph" w:styleId="1">
    <w:name w:val="heading 1"/>
    <w:next w:val="a"/>
    <w:link w:val="10"/>
    <w:uiPriority w:val="9"/>
    <w:qFormat/>
    <w:pPr>
      <w:keepNext/>
      <w:keepLines/>
      <w:spacing w:after="303" w:line="259" w:lineRule="auto"/>
      <w:ind w:left="228" w:hanging="10"/>
      <w:jc w:val="center"/>
      <w:outlineLvl w:val="0"/>
    </w:pPr>
    <w:rPr>
      <w:rFonts w:ascii="黑体" w:eastAsia="黑体" w:hAnsi="黑体" w:cs="黑体"/>
      <w:color w:val="000000"/>
      <w:sz w:val="32"/>
    </w:rPr>
  </w:style>
  <w:style w:type="paragraph" w:styleId="2">
    <w:name w:val="heading 2"/>
    <w:next w:val="a"/>
    <w:link w:val="20"/>
    <w:uiPriority w:val="9"/>
    <w:unhideWhenUsed/>
    <w:qFormat/>
    <w:pPr>
      <w:keepNext/>
      <w:keepLines/>
      <w:spacing w:after="202" w:line="259" w:lineRule="auto"/>
      <w:ind w:left="932" w:hanging="10"/>
      <w:outlineLvl w:val="1"/>
    </w:pPr>
    <w:rPr>
      <w:rFonts w:ascii="黑体" w:eastAsia="黑体" w:hAnsi="黑体" w:cs="黑体"/>
      <w:color w:val="000000"/>
      <w:sz w:val="28"/>
    </w:rPr>
  </w:style>
  <w:style w:type="paragraph" w:styleId="3">
    <w:name w:val="heading 3"/>
    <w:next w:val="a"/>
    <w:link w:val="30"/>
    <w:uiPriority w:val="9"/>
    <w:unhideWhenUsed/>
    <w:qFormat/>
    <w:pPr>
      <w:keepNext/>
      <w:keepLines/>
      <w:spacing w:after="200" w:line="259" w:lineRule="auto"/>
      <w:ind w:left="932" w:hanging="10"/>
      <w:jc w:val="center"/>
      <w:outlineLvl w:val="2"/>
    </w:pPr>
    <w:rPr>
      <w:rFonts w:ascii="黑体" w:eastAsia="黑体" w:hAnsi="黑体" w:cs="黑体"/>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rPr>
      <w:rFonts w:ascii="黑体" w:eastAsia="黑体" w:hAnsi="黑体" w:cs="黑体"/>
      <w:color w:val="000000"/>
      <w:sz w:val="28"/>
    </w:rPr>
  </w:style>
  <w:style w:type="character" w:customStyle="1" w:styleId="10">
    <w:name w:val="标题 1 字符"/>
    <w:link w:val="1"/>
    <w:rPr>
      <w:rFonts w:ascii="黑体" w:eastAsia="黑体" w:hAnsi="黑体" w:cs="黑体"/>
      <w:color w:val="000000"/>
      <w:sz w:val="32"/>
    </w:rPr>
  </w:style>
  <w:style w:type="character" w:customStyle="1" w:styleId="20">
    <w:name w:val="标题 2 字符"/>
    <w:link w:val="2"/>
    <w:rPr>
      <w:rFonts w:ascii="黑体" w:eastAsia="黑体" w:hAnsi="黑体" w:cs="黑体"/>
      <w:color w:val="000000"/>
      <w:sz w:val="28"/>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0175A"/>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10175A"/>
    <w:rPr>
      <w:rFonts w:ascii="仿宋" w:eastAsia="仿宋" w:hAnsi="仿宋" w:cs="仿宋"/>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8" Type="http://schemas.openxmlformats.org/officeDocument/2006/relationships/footer" Target="footer1.xml"/><Relationship Id="rId26" Type="http://schemas.openxmlformats.org/officeDocument/2006/relationships/footer" Target="footer8.xml"/><Relationship Id="rId39"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image" Target="media/image10.jpg"/><Relationship Id="rId42" Type="http://schemas.openxmlformats.org/officeDocument/2006/relationships/fontTable" Target="fontTable.xml"/><Relationship Id="rId7" Type="http://schemas.openxmlformats.org/officeDocument/2006/relationships/image" Target="media/image1.jpg"/><Relationship Id="rId17" Type="http://schemas.openxmlformats.org/officeDocument/2006/relationships/image" Target="media/image11.jpg"/><Relationship Id="rId25" Type="http://schemas.openxmlformats.org/officeDocument/2006/relationships/footer" Target="footer7.xml"/><Relationship Id="rId33" Type="http://schemas.openxmlformats.org/officeDocument/2006/relationships/image" Target="media/image9.jpg"/><Relationship Id="rId3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0.jpg"/><Relationship Id="rId20" Type="http://schemas.openxmlformats.org/officeDocument/2006/relationships/footer" Target="footer3.xml"/><Relationship Id="rId29" Type="http://schemas.openxmlformats.org/officeDocument/2006/relationships/image" Target="media/image5.jpg"/><Relationship Id="rId41"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8.jpg"/><Relationship Id="rId37" Type="http://schemas.openxmlformats.org/officeDocument/2006/relationships/footer" Target="footer12.xml"/><Relationship Id="rId40" Type="http://schemas.openxmlformats.org/officeDocument/2006/relationships/footer" Target="footer14.xml"/><Relationship Id="rId5"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image" Target="media/image4.png"/><Relationship Id="rId36" Type="http://schemas.openxmlformats.org/officeDocument/2006/relationships/footer" Target="footer11.xml"/><Relationship Id="rId19" Type="http://schemas.openxmlformats.org/officeDocument/2006/relationships/footer" Target="footer2.xml"/><Relationship Id="rId31" Type="http://schemas.openxmlformats.org/officeDocument/2006/relationships/image" Target="media/image7.png"/><Relationship Id="rId4" Type="http://schemas.openxmlformats.org/officeDocument/2006/relationships/webSettings" Target="webSettings.xml"/><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image" Target="media/image6.jpg"/><Relationship Id="rId35" Type="http://schemas.openxmlformats.org/officeDocument/2006/relationships/footer" Target="footer10.xml"/><Relationship Id="rId43" Type="http://schemas.openxmlformats.org/officeDocument/2006/relationships/theme" Target="theme/theme1.xml"/><Relationship Id="rId8" Type="http://schemas.openxmlformats.org/officeDocument/2006/relationships/image" Target="media/image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4486</Words>
  <Characters>25576</Characters>
  <Application>Microsoft Office Word</Application>
  <DocSecurity>0</DocSecurity>
  <Lines>213</Lines>
  <Paragraphs>60</Paragraphs>
  <ScaleCrop>false</ScaleCrop>
  <Company/>
  <LinksUpToDate>false</LinksUpToDate>
  <CharactersWithSpaces>30002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亚南</dc:creator>
  <cp:keywords/>
  <cp:lastModifiedBy>张 亚南</cp:lastModifiedBy>
  <cp:revision>2</cp:revision>
  <dcterms:created xsi:type="dcterms:W3CDTF">2022-08-13T04:07:00Z</dcterms:created>
  <dcterms:modified xsi:type="dcterms:W3CDTF">2022-08-13T04:07:00Z</dcterms:modified>
</cp:coreProperties>
</file>